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C6BE6AF"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935657">
        <w:rPr>
          <w:noProof w:val="0"/>
          <w:sz w:val="24"/>
          <w:szCs w:val="24"/>
          <w:lang w:val="en-US"/>
        </w:rPr>
        <w:t>1</w:t>
      </w:r>
      <w:r w:rsidRPr="001C1A03">
        <w:rPr>
          <w:bCs/>
          <w:noProof w:val="0"/>
          <w:sz w:val="24"/>
          <w:szCs w:val="24"/>
          <w:lang w:val="en-US"/>
        </w:rPr>
        <w:tab/>
      </w:r>
      <w:r w:rsidR="00C75059" w:rsidRPr="00C75059">
        <w:rPr>
          <w:bCs/>
          <w:noProof w:val="0"/>
          <w:sz w:val="24"/>
          <w:szCs w:val="24"/>
          <w:lang w:val="en-US"/>
        </w:rPr>
        <w:t>R2-2300726</w:t>
      </w:r>
    </w:p>
    <w:p w14:paraId="15E990BB" w14:textId="1C553FA2" w:rsidR="004770F0" w:rsidRPr="00737122" w:rsidRDefault="00935657" w:rsidP="004770F0">
      <w:pPr>
        <w:pStyle w:val="Header"/>
        <w:tabs>
          <w:tab w:val="right" w:pos="9639"/>
        </w:tabs>
        <w:rPr>
          <w:noProof w:val="0"/>
          <w:sz w:val="24"/>
          <w:szCs w:val="24"/>
          <w:lang w:val="da-DK"/>
        </w:rPr>
      </w:pPr>
      <w:r w:rsidRPr="00935657">
        <w:rPr>
          <w:bCs/>
          <w:sz w:val="24"/>
        </w:rPr>
        <w:t xml:space="preserve">Athens, Greece, 27 February </w:t>
      </w:r>
      <w:r w:rsidRPr="00935657">
        <w:rPr>
          <w:bCs/>
          <w:sz w:val="24"/>
          <w:lang w:val="en-US"/>
        </w:rPr>
        <w:t>–</w:t>
      </w:r>
      <w:r w:rsidRPr="00935657">
        <w:rPr>
          <w:bCs/>
          <w:sz w:val="24"/>
        </w:rPr>
        <w:t xml:space="preserve"> 03 March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6CB53B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w:t>
      </w:r>
      <w:r w:rsidR="00935657">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2D1AD5C"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35657" w:rsidRPr="00935657">
        <w:rPr>
          <w:rFonts w:ascii="Arial" w:hAnsi="Arial" w:cs="Arial"/>
          <w:b/>
          <w:bCs/>
          <w:sz w:val="24"/>
        </w:rPr>
        <w:t>Views on QoS Mapping and PS Impacts</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3F5D5222"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pPr>
              <w:numPr>
                <w:ilvl w:val="0"/>
                <w:numId w:val="6"/>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pPr>
              <w:numPr>
                <w:ilvl w:val="0"/>
                <w:numId w:val="6"/>
              </w:numPr>
              <w:rPr>
                <w:iCs/>
              </w:rPr>
            </w:pPr>
            <w:r w:rsidRPr="006603F5">
              <w:rPr>
                <w:iCs/>
              </w:rPr>
              <w:t>Study how the above information aids XR-specific traffic handling.</w:t>
            </w:r>
          </w:p>
        </w:tc>
      </w:tr>
    </w:tbl>
    <w:p w14:paraId="569CB2F7" w14:textId="77777777" w:rsidR="00974557" w:rsidRDefault="00974557" w:rsidP="00F451F7">
      <w:pPr>
        <w:spacing w:after="0"/>
        <w:rPr>
          <w:iCs/>
          <w:lang w:val="en-US"/>
        </w:rPr>
      </w:pPr>
    </w:p>
    <w:p w14:paraId="6975E296" w14:textId="16A86C11" w:rsidR="00B9044B" w:rsidRDefault="00974557" w:rsidP="0087532D">
      <w:pPr>
        <w:jc w:val="both"/>
        <w:rPr>
          <w:lang w:val="en-US"/>
        </w:rPr>
      </w:pPr>
      <w:r>
        <w:rPr>
          <w:iCs/>
          <w:lang w:val="en-US"/>
        </w:rPr>
        <w:t xml:space="preserve">During RAN2#119e, </w:t>
      </w:r>
      <w:r w:rsidR="0087532D">
        <w:rPr>
          <w:iCs/>
          <w:lang w:val="en-US"/>
        </w:rPr>
        <w:t xml:space="preserve">initial </w:t>
      </w:r>
      <w:r>
        <w:rPr>
          <w:iCs/>
          <w:lang w:val="en-US"/>
        </w:rPr>
        <w:t xml:space="preserve">agreements have been reached to identify the main directions of potential enhancements for </w:t>
      </w:r>
      <w:r w:rsidR="000A3E2B">
        <w:rPr>
          <w:iCs/>
          <w:lang w:val="en-US"/>
        </w:rPr>
        <w:t>XR-awareness</w:t>
      </w:r>
      <w:r>
        <w:rPr>
          <w:iCs/>
          <w:lang w:val="en-US"/>
        </w:rPr>
        <w:t xml:space="preserve"> improvement in this SI</w:t>
      </w:r>
      <w:r w:rsidR="0087532D">
        <w:rPr>
          <w:iCs/>
          <w:lang w:val="en-US"/>
        </w:rPr>
        <w:t xml:space="preserve">. </w:t>
      </w:r>
      <w:r w:rsidR="00B9044B" w:rsidRPr="00576B9C">
        <w:rPr>
          <w:lang w:val="en-US"/>
        </w:rPr>
        <w:t xml:space="preserve">In RAN2#119bis-e, RAN2 agreed to capture possible candidate models </w:t>
      </w:r>
      <w:r w:rsidR="006F39B6">
        <w:rPr>
          <w:lang w:val="en-US"/>
        </w:rPr>
        <w:t>on</w:t>
      </w:r>
      <w:r w:rsidR="00B9044B" w:rsidRPr="00576B9C">
        <w:rPr>
          <w:lang w:val="en-US"/>
        </w:rPr>
        <w:t xml:space="preserve"> how the mapping of PDU sets onto QoS flows is done in the NAS/CN and how QoS flows are mapped onto DRBs in the AS. </w:t>
      </w:r>
    </w:p>
    <w:p w14:paraId="6C5E00AB" w14:textId="77777777" w:rsidR="006F39B6" w:rsidRDefault="00C608D4" w:rsidP="005C67AA">
      <w:pPr>
        <w:rPr>
          <w:iCs/>
          <w:lang w:val="en-US"/>
        </w:rPr>
      </w:pPr>
      <w:r w:rsidRPr="007C6E02">
        <w:rPr>
          <w:iCs/>
          <w:lang w:val="en-US"/>
        </w:rPr>
        <w:t>For the handling of PDU Sets in radio protocols, RAN2</w:t>
      </w:r>
      <w:r>
        <w:rPr>
          <w:iCs/>
          <w:lang w:val="en-US"/>
        </w:rPr>
        <w:t>#120</w:t>
      </w:r>
      <w:r w:rsidRPr="007C6E02">
        <w:rPr>
          <w:iCs/>
          <w:lang w:val="en-US"/>
        </w:rPr>
        <w:t xml:space="preserve"> agreed to exclude PDU Set / QoS flow to DRB mapping</w:t>
      </w:r>
      <w:r>
        <w:rPr>
          <w:iCs/>
          <w:lang w:val="en-US"/>
        </w:rPr>
        <w:t xml:space="preserve"> o</w:t>
      </w:r>
      <w:r w:rsidRPr="007C6E02">
        <w:rPr>
          <w:iCs/>
          <w:lang w:val="en-US"/>
        </w:rPr>
        <w:t>ption N1N (Model 2b)</w:t>
      </w:r>
      <w:r>
        <w:rPr>
          <w:iCs/>
          <w:lang w:val="en-US"/>
        </w:rPr>
        <w:t xml:space="preserve">, </w:t>
      </w:r>
      <w:r w:rsidRPr="007C6E02">
        <w:rPr>
          <w:iCs/>
          <w:lang w:val="en-US"/>
        </w:rPr>
        <w:t xml:space="preserve">where in case multiplexing of types of PDU sets in one QoS flow would be performed in the NAS, demultiplexing of types of PDU sets from one QoS flow on multiple DRBs could be done in the AS. </w:t>
      </w:r>
      <w:r w:rsidRPr="008F0A64">
        <w:rPr>
          <w:iCs/>
          <w:lang w:val="en-US"/>
        </w:rPr>
        <w:t>RAN2</w:t>
      </w:r>
      <w:r>
        <w:rPr>
          <w:iCs/>
          <w:lang w:val="en-US"/>
        </w:rPr>
        <w:t xml:space="preserve">#120 </w:t>
      </w:r>
      <w:r w:rsidRPr="008F0A64">
        <w:rPr>
          <w:iCs/>
          <w:lang w:val="en-US"/>
        </w:rPr>
        <w:t xml:space="preserve">had a </w:t>
      </w:r>
      <w:r w:rsidR="005C67AA">
        <w:rPr>
          <w:iCs/>
          <w:lang w:val="en-US"/>
        </w:rPr>
        <w:t xml:space="preserve">further </w:t>
      </w:r>
      <w:r w:rsidRPr="008F0A64">
        <w:rPr>
          <w:iCs/>
          <w:lang w:val="en-US"/>
        </w:rPr>
        <w:t>discussion on whether multiple PDU Sets mapped to the same DRB could be mapped to same/different RLC entities</w:t>
      </w:r>
      <w:r>
        <w:rPr>
          <w:iCs/>
          <w:lang w:val="en-US"/>
        </w:rPr>
        <w:t xml:space="preserve">, which was kept FFS. </w:t>
      </w:r>
    </w:p>
    <w:p w14:paraId="6A54D0F9" w14:textId="6D4C9B4D" w:rsidR="00C608D4" w:rsidRPr="005C67AA" w:rsidRDefault="00C608D4" w:rsidP="005C67AA">
      <w:pPr>
        <w:rPr>
          <w:iCs/>
          <w:lang w:val="en-US"/>
        </w:rPr>
      </w:pPr>
      <w:r>
        <w:rPr>
          <w:iCs/>
          <w:lang w:val="en-US"/>
        </w:rPr>
        <w:t xml:space="preserve">To resolve remaining opens on </w:t>
      </w:r>
      <w:r w:rsidRPr="00063181">
        <w:rPr>
          <w:iCs/>
          <w:lang w:val="en-US"/>
        </w:rPr>
        <w:t>PDU Set / QoS flow to DRB mapping</w:t>
      </w:r>
      <w:r>
        <w:rPr>
          <w:iCs/>
          <w:lang w:val="en-US"/>
        </w:rPr>
        <w:t xml:space="preserve"> an LS was sent to SA2 and SA4 [</w:t>
      </w:r>
      <w:r w:rsidR="009D0958">
        <w:rPr>
          <w:iCs/>
          <w:lang w:val="en-US"/>
        </w:rPr>
        <w:t>5</w:t>
      </w:r>
      <w:r>
        <w:rPr>
          <w:iCs/>
          <w:lang w:val="en-US"/>
        </w:rPr>
        <w:t>]</w:t>
      </w:r>
      <w:r w:rsidR="005C67AA">
        <w:rPr>
          <w:iCs/>
          <w:lang w:val="en-US"/>
        </w:rPr>
        <w:t xml:space="preserve">. </w:t>
      </w:r>
    </w:p>
    <w:tbl>
      <w:tblPr>
        <w:tblStyle w:val="TableGrid"/>
        <w:tblW w:w="0" w:type="auto"/>
        <w:tblLook w:val="04A0" w:firstRow="1" w:lastRow="0" w:firstColumn="1" w:lastColumn="0" w:noHBand="0" w:noVBand="1"/>
      </w:tblPr>
      <w:tblGrid>
        <w:gridCol w:w="9350"/>
      </w:tblGrid>
      <w:tr w:rsidR="00B9044B" w14:paraId="6724F118" w14:textId="77777777" w:rsidTr="00B00B60">
        <w:tc>
          <w:tcPr>
            <w:tcW w:w="9350" w:type="dxa"/>
            <w:shd w:val="clear" w:color="auto" w:fill="auto"/>
          </w:tcPr>
          <w:p w14:paraId="465B74C7" w14:textId="1BF92204" w:rsidR="00B9044B" w:rsidRPr="00B13B92" w:rsidRDefault="00B9044B" w:rsidP="00B00B60">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w:t>
            </w:r>
            <w:r w:rsidR="00B0782E">
              <w:rPr>
                <w:rFonts w:ascii="Times New Roman" w:hAnsi="Times New Roman"/>
                <w:u w:val="single"/>
              </w:rPr>
              <w:t>120</w:t>
            </w:r>
            <w:r w:rsidRPr="00B13B92">
              <w:rPr>
                <w:rFonts w:ascii="Times New Roman" w:hAnsi="Times New Roman"/>
                <w:u w:val="single"/>
              </w:rPr>
              <w:t xml:space="preserve"> Agreements</w:t>
            </w:r>
          </w:p>
          <w:p w14:paraId="6EFA6F12" w14:textId="77777777" w:rsidR="00B0782E" w:rsidRPr="00305B9C" w:rsidRDefault="00B0782E" w:rsidP="00B0782E">
            <w:pPr>
              <w:pStyle w:val="Agreement"/>
              <w:tabs>
                <w:tab w:val="clear" w:pos="1009"/>
                <w:tab w:val="clear" w:pos="1980"/>
                <w:tab w:val="num" w:pos="1619"/>
              </w:tabs>
              <w:ind w:left="1619"/>
            </w:pPr>
            <w:r w:rsidRPr="00305B9C">
              <w:t>N1N excluded</w:t>
            </w:r>
          </w:p>
          <w:p w14:paraId="1883E66D" w14:textId="77777777" w:rsidR="00B0782E" w:rsidRPr="00305B9C" w:rsidRDefault="00B0782E" w:rsidP="00B0782E">
            <w:pPr>
              <w:pStyle w:val="Agreement"/>
              <w:tabs>
                <w:tab w:val="clear" w:pos="1009"/>
                <w:tab w:val="clear" w:pos="1980"/>
                <w:tab w:val="num" w:pos="1619"/>
              </w:tabs>
              <w:ind w:left="1619"/>
            </w:pPr>
            <w:r w:rsidRPr="00305B9C">
              <w:t>Splitting DRB into multiple LCH (DC like) FFS.</w:t>
            </w:r>
          </w:p>
          <w:p w14:paraId="172B91D5" w14:textId="77777777" w:rsidR="00B0782E" w:rsidRPr="00305B9C" w:rsidRDefault="00B0782E" w:rsidP="00B0782E">
            <w:pPr>
              <w:pStyle w:val="Agreement"/>
              <w:tabs>
                <w:tab w:val="clear" w:pos="1009"/>
                <w:tab w:val="clear" w:pos="1980"/>
                <w:tab w:val="num" w:pos="1619"/>
              </w:tabs>
              <w:ind w:left="1619"/>
            </w:pPr>
            <w:r w:rsidRPr="00305B9C">
              <w:t>Should try to understand why we would need to treat PDU sets differently over the radio and why different PDU sets are muxed over same flows. Also need to understand need for reordering.</w:t>
            </w:r>
          </w:p>
          <w:p w14:paraId="7D864EA0" w14:textId="77777777" w:rsidR="00B0782E" w:rsidRPr="00305B9C" w:rsidRDefault="00B0782E" w:rsidP="00B0782E">
            <w:pPr>
              <w:pStyle w:val="Agreement"/>
              <w:tabs>
                <w:tab w:val="clear" w:pos="1009"/>
                <w:tab w:val="clear" w:pos="1980"/>
                <w:tab w:val="num" w:pos="1619"/>
              </w:tabs>
              <w:ind w:left="1619"/>
            </w:pPr>
            <w:r w:rsidRPr="00305B9C">
              <w:t>Send LS to SA2/SA4 (Nokia)</w:t>
            </w:r>
          </w:p>
          <w:p w14:paraId="0CB2E98B" w14:textId="77777777" w:rsidR="00B0782E" w:rsidRDefault="00B0782E" w:rsidP="00B0782E">
            <w:pPr>
              <w:pStyle w:val="Doc-text2"/>
              <w:rPr>
                <w:b/>
                <w:bCs/>
              </w:rPr>
            </w:pPr>
          </w:p>
          <w:p w14:paraId="63EAB03C" w14:textId="69AF7F48" w:rsidR="00B0782E" w:rsidRPr="00305B9C" w:rsidRDefault="00B0782E" w:rsidP="00B0782E">
            <w:pPr>
              <w:pStyle w:val="Doc-text2"/>
              <w:rPr>
                <w:b/>
                <w:bCs/>
              </w:rPr>
            </w:pPr>
            <w:r w:rsidRPr="00305B9C">
              <w:rPr>
                <w:b/>
                <w:bCs/>
              </w:rPr>
              <w:lastRenderedPageBreak/>
              <w:t>For Uplink</w:t>
            </w:r>
          </w:p>
          <w:p w14:paraId="3D77EC6D" w14:textId="77777777" w:rsidR="00B0782E" w:rsidRPr="00305B9C" w:rsidRDefault="00B0782E" w:rsidP="00B0782E">
            <w:pPr>
              <w:pStyle w:val="Agreement"/>
              <w:tabs>
                <w:tab w:val="clear" w:pos="1009"/>
                <w:tab w:val="clear" w:pos="1980"/>
                <w:tab w:val="num" w:pos="1619"/>
              </w:tabs>
              <w:ind w:left="1619"/>
            </w:pPr>
            <w:r w:rsidRPr="00305B9C">
              <w:t>Agree that UE identifies PDU Sets / Bursts.</w:t>
            </w:r>
          </w:p>
          <w:p w14:paraId="73076EB4" w14:textId="77777777" w:rsidR="00B0782E" w:rsidRDefault="00B0782E" w:rsidP="00B0782E">
            <w:pPr>
              <w:pStyle w:val="Agreement"/>
              <w:tabs>
                <w:tab w:val="clear" w:pos="1009"/>
                <w:tab w:val="clear" w:pos="1980"/>
                <w:tab w:val="num" w:pos="1619"/>
              </w:tabs>
              <w:ind w:left="1619"/>
            </w:pPr>
            <w:r w:rsidRPr="00305B9C">
              <w:t>In-band marking not needed. Further information considered if BSR is not enough.</w:t>
            </w:r>
          </w:p>
          <w:p w14:paraId="76243C29" w14:textId="56B82F9D" w:rsidR="00B9044B" w:rsidRPr="002052CD" w:rsidRDefault="00B9044B" w:rsidP="00B0782E">
            <w:pPr>
              <w:pStyle w:val="Agreement"/>
              <w:numPr>
                <w:ilvl w:val="0"/>
                <w:numId w:val="0"/>
              </w:numPr>
              <w:tabs>
                <w:tab w:val="clear" w:pos="1980"/>
              </w:tabs>
              <w:ind w:left="1619"/>
            </w:pPr>
            <w:r>
              <w:t xml:space="preserve"> </w:t>
            </w:r>
          </w:p>
        </w:tc>
      </w:tr>
    </w:tbl>
    <w:p w14:paraId="295EDFB2" w14:textId="63A9B820" w:rsidR="00C608D4" w:rsidRDefault="00C608D4" w:rsidP="0011469D">
      <w:pPr>
        <w:spacing w:before="240"/>
        <w:rPr>
          <w:iCs/>
          <w:lang w:val="en-US"/>
        </w:rPr>
      </w:pPr>
      <w:r>
        <w:rPr>
          <w:iCs/>
          <w:lang w:val="en-US"/>
        </w:rPr>
        <w:lastRenderedPageBreak/>
        <w:t xml:space="preserve">This paper aims to </w:t>
      </w:r>
      <w:r w:rsidR="006F39B6">
        <w:rPr>
          <w:iCs/>
          <w:lang w:val="en-US"/>
        </w:rPr>
        <w:t xml:space="preserve">further </w:t>
      </w:r>
      <w:r>
        <w:rPr>
          <w:iCs/>
          <w:lang w:val="en-US"/>
        </w:rPr>
        <w:t xml:space="preserve">discuss some of our views on </w:t>
      </w:r>
      <w:r w:rsidR="006F39B6">
        <w:rPr>
          <w:iCs/>
          <w:lang w:val="en-US"/>
        </w:rPr>
        <w:t xml:space="preserve">the study of XR-awareness and </w:t>
      </w:r>
      <w:r w:rsidRPr="00E05559">
        <w:rPr>
          <w:iCs/>
          <w:lang w:val="en-US"/>
        </w:rPr>
        <w:t xml:space="preserve">how </w:t>
      </w:r>
      <w:r w:rsidR="006F39B6">
        <w:rPr>
          <w:iCs/>
          <w:lang w:val="en-US"/>
        </w:rPr>
        <w:t xml:space="preserve">to use </w:t>
      </w:r>
      <w:r w:rsidRPr="00E05559">
        <w:rPr>
          <w:iCs/>
          <w:lang w:val="en-US"/>
        </w:rPr>
        <w:t xml:space="preserve">PDU </w:t>
      </w:r>
      <w:r w:rsidR="00DC3FB5">
        <w:rPr>
          <w:iCs/>
          <w:lang w:val="en-US"/>
        </w:rPr>
        <w:t>S</w:t>
      </w:r>
      <w:r w:rsidRPr="00E05559">
        <w:rPr>
          <w:iCs/>
          <w:lang w:val="en-US"/>
        </w:rPr>
        <w:t>ets and/or data bursts in UL or DL direction</w:t>
      </w:r>
      <w:r>
        <w:rPr>
          <w:iCs/>
          <w:lang w:val="en-US"/>
        </w:rPr>
        <w:t xml:space="preserve">. In continuation of the last meeting, we </w:t>
      </w:r>
      <w:r w:rsidRPr="00AA195A">
        <w:rPr>
          <w:iCs/>
          <w:lang w:val="en-US"/>
        </w:rPr>
        <w:t>provide</w:t>
      </w:r>
      <w:r>
        <w:rPr>
          <w:iCs/>
          <w:lang w:val="en-US"/>
        </w:rPr>
        <w:t xml:space="preserve"> considerations </w:t>
      </w:r>
      <w:r w:rsidRPr="00AA195A">
        <w:rPr>
          <w:iCs/>
          <w:lang w:val="en-US"/>
        </w:rPr>
        <w:t xml:space="preserve">on </w:t>
      </w:r>
      <w:r>
        <w:rPr>
          <w:iCs/>
          <w:lang w:val="en-US"/>
        </w:rPr>
        <w:t xml:space="preserve">the </w:t>
      </w:r>
      <w:r w:rsidRPr="00AA195A">
        <w:rPr>
          <w:iCs/>
          <w:lang w:val="en-US"/>
        </w:rPr>
        <w:t xml:space="preserve">mapping of PDU Sets to QoS flows and DRBs, </w:t>
      </w:r>
      <w:r>
        <w:rPr>
          <w:iCs/>
          <w:lang w:val="en-US"/>
        </w:rPr>
        <w:t xml:space="preserve">including </w:t>
      </w:r>
      <w:r w:rsidRPr="00AA195A">
        <w:rPr>
          <w:iCs/>
          <w:lang w:val="en-US"/>
        </w:rPr>
        <w:t xml:space="preserve">the impact on </w:t>
      </w:r>
      <w:r w:rsidR="00CF732D">
        <w:rPr>
          <w:iCs/>
          <w:lang w:val="en-US"/>
        </w:rPr>
        <w:t xml:space="preserve">the protocol stack and </w:t>
      </w:r>
      <w:r w:rsidRPr="00AA195A">
        <w:rPr>
          <w:iCs/>
          <w:lang w:val="en-US"/>
        </w:rPr>
        <w:t>the mapping of DRBs to logical channels for different variants</w:t>
      </w:r>
      <w:r w:rsidR="005C67AA">
        <w:rPr>
          <w:iCs/>
          <w:lang w:val="en-US"/>
        </w:rPr>
        <w:t xml:space="preserve">. </w:t>
      </w:r>
      <w:r w:rsidR="00CF732D">
        <w:rPr>
          <w:iCs/>
          <w:lang w:val="en-US"/>
        </w:rPr>
        <w:t>Finally, w</w:t>
      </w:r>
      <w:r w:rsidR="005C67AA">
        <w:rPr>
          <w:iCs/>
          <w:lang w:val="en-US"/>
        </w:rPr>
        <w:t>e also consider the Reply LS</w:t>
      </w:r>
      <w:r w:rsidR="00CF732D">
        <w:rPr>
          <w:iCs/>
          <w:lang w:val="en-US"/>
        </w:rPr>
        <w:t>s</w:t>
      </w:r>
      <w:r w:rsidR="005C67AA">
        <w:rPr>
          <w:iCs/>
          <w:lang w:val="en-US"/>
        </w:rPr>
        <w:t xml:space="preserve"> from SA2 [</w:t>
      </w:r>
      <w:r w:rsidR="00883FCA">
        <w:rPr>
          <w:iCs/>
          <w:lang w:val="en-US"/>
        </w:rPr>
        <w:t>6</w:t>
      </w:r>
      <w:r w:rsidR="00BB6D14">
        <w:rPr>
          <w:iCs/>
          <w:lang w:val="en-US"/>
        </w:rPr>
        <w:t xml:space="preserve">] </w:t>
      </w:r>
      <w:r w:rsidR="005C67AA">
        <w:rPr>
          <w:iCs/>
          <w:lang w:val="en-US"/>
        </w:rPr>
        <w:t>and SA4</w:t>
      </w:r>
      <w:r w:rsidR="00BB6D14">
        <w:rPr>
          <w:iCs/>
          <w:lang w:val="en-US"/>
        </w:rPr>
        <w:t xml:space="preserve"> [</w:t>
      </w:r>
      <w:r w:rsidR="00883FCA">
        <w:rPr>
          <w:iCs/>
          <w:lang w:val="en-US"/>
        </w:rPr>
        <w:t>7</w:t>
      </w:r>
      <w:r w:rsidR="00BB6D14">
        <w:rPr>
          <w:iCs/>
          <w:lang w:val="en-US"/>
        </w:rPr>
        <w:t>]</w:t>
      </w:r>
      <w:r w:rsidR="005C67AA">
        <w:rPr>
          <w:iCs/>
          <w:lang w:val="en-US"/>
        </w:rPr>
        <w:t>, respectively.</w:t>
      </w:r>
    </w:p>
    <w:p w14:paraId="4C71009C" w14:textId="77777777" w:rsidR="007C6E02" w:rsidRPr="00747BA2" w:rsidRDefault="007C6E02" w:rsidP="00747BA2">
      <w:pPr>
        <w:rPr>
          <w:iCs/>
          <w:lang w:val="en-US"/>
        </w:rPr>
      </w:pPr>
    </w:p>
    <w:p w14:paraId="0E0C686D" w14:textId="0A4AC146" w:rsidR="001C6DB5" w:rsidRDefault="001C6DB5">
      <w:pPr>
        <w:pStyle w:val="Heading1"/>
        <w:rPr>
          <w:lang w:val="en-US"/>
        </w:rPr>
      </w:pPr>
      <w:r>
        <w:rPr>
          <w:lang w:val="en-US"/>
        </w:rPr>
        <w:t>Discussion</w:t>
      </w:r>
    </w:p>
    <w:p w14:paraId="60256CDF" w14:textId="27BD7E43" w:rsidR="001D57C8" w:rsidRDefault="005D7088">
      <w:pPr>
        <w:pStyle w:val="Heading2"/>
        <w:rPr>
          <w:lang w:val="en-US"/>
        </w:rPr>
      </w:pPr>
      <w:r>
        <w:rPr>
          <w:lang w:val="en-US"/>
        </w:rPr>
        <w:t>QoS flows and DRBs</w:t>
      </w:r>
    </w:p>
    <w:p w14:paraId="15947E42" w14:textId="0109A089" w:rsidR="0059617D" w:rsidRDefault="00FB7B6B" w:rsidP="00FB7B6B">
      <w:pPr>
        <w:rPr>
          <w:lang w:val="en-US"/>
        </w:rPr>
      </w:pPr>
      <w:r>
        <w:rPr>
          <w:lang w:val="en-US"/>
        </w:rPr>
        <w:t xml:space="preserve">SA2 agreed in clause 8.4.3 </w:t>
      </w:r>
      <w:r w:rsidR="008D12D8">
        <w:rPr>
          <w:lang w:val="en-US"/>
        </w:rPr>
        <w:t>of [</w:t>
      </w:r>
      <w:r w:rsidR="009D0958">
        <w:rPr>
          <w:lang w:val="en-US"/>
        </w:rPr>
        <w:t>4</w:t>
      </w:r>
      <w:r w:rsidR="008D12D8">
        <w:rPr>
          <w:lang w:val="en-US"/>
        </w:rPr>
        <w:t xml:space="preserve">] </w:t>
      </w:r>
      <w:r>
        <w:rPr>
          <w:lang w:val="en-US"/>
        </w:rPr>
        <w:t xml:space="preserve">that </w:t>
      </w:r>
      <w:r w:rsidRPr="004E4625">
        <w:rPr>
          <w:lang w:val="en-US"/>
        </w:rPr>
        <w:t xml:space="preserve">RAN performs PDU Set based QoS handling based on </w:t>
      </w:r>
      <w:r w:rsidR="00861F50">
        <w:rPr>
          <w:lang w:val="en-US"/>
        </w:rPr>
        <w:t xml:space="preserve">a) </w:t>
      </w:r>
      <w:r w:rsidRPr="004E4625">
        <w:rPr>
          <w:lang w:val="en-US"/>
        </w:rPr>
        <w:t xml:space="preserve">PDU Set QoS Parameters </w:t>
      </w:r>
      <w:r w:rsidR="00143778">
        <w:rPr>
          <w:lang w:val="en-US"/>
        </w:rPr>
        <w:t xml:space="preserve">received </w:t>
      </w:r>
      <w:r w:rsidRPr="004E4625">
        <w:rPr>
          <w:lang w:val="en-US"/>
        </w:rPr>
        <w:t xml:space="preserve">via control plane </w:t>
      </w:r>
      <w:r w:rsidR="00143778">
        <w:rPr>
          <w:lang w:val="en-US"/>
        </w:rPr>
        <w:t xml:space="preserve">signalling </w:t>
      </w:r>
      <w:r w:rsidRPr="004E4625">
        <w:rPr>
          <w:lang w:val="en-US"/>
        </w:rPr>
        <w:t xml:space="preserve">and </w:t>
      </w:r>
      <w:r w:rsidR="00861F50">
        <w:rPr>
          <w:lang w:val="en-US"/>
        </w:rPr>
        <w:t xml:space="preserve">b) </w:t>
      </w:r>
      <w:r w:rsidRPr="004E4625">
        <w:rPr>
          <w:lang w:val="en-US"/>
        </w:rPr>
        <w:t xml:space="preserve">PDU Set Information received via user plane. </w:t>
      </w:r>
    </w:p>
    <w:p w14:paraId="54C9CD2B" w14:textId="21109E45" w:rsidR="00FB7B6B" w:rsidRPr="004E4625" w:rsidRDefault="0059617D" w:rsidP="00FB7B6B">
      <w:pPr>
        <w:rPr>
          <w:lang w:val="en-US"/>
        </w:rPr>
      </w:pPr>
      <w:r>
        <w:rPr>
          <w:lang w:val="en-US"/>
        </w:rPr>
        <w:t>SA2 assumes that t</w:t>
      </w:r>
      <w:r w:rsidRPr="004E4625">
        <w:rPr>
          <w:lang w:val="en-US"/>
        </w:rPr>
        <w:t>he details of RAN behaviors are defined in RAN WGs.</w:t>
      </w:r>
      <w:r>
        <w:rPr>
          <w:lang w:val="en-US"/>
        </w:rPr>
        <w:t xml:space="preserve"> In particular, SA2 has been </w:t>
      </w:r>
      <w:r w:rsidRPr="00576B9C">
        <w:rPr>
          <w:lang w:val="en-US"/>
        </w:rPr>
        <w:t xml:space="preserve">studying CP/UP enhancements for PDU Set based QoS handling </w:t>
      </w:r>
      <w:r>
        <w:rPr>
          <w:lang w:val="en-US"/>
        </w:rPr>
        <w:t xml:space="preserve">to define the treatment of PDU Sets in the DL direction, and it will be up to RAN groups to define the treatment in the UL direction. </w:t>
      </w:r>
    </w:p>
    <w:p w14:paraId="28A63FF9" w14:textId="0B35EC3A" w:rsidR="008D12D8" w:rsidRPr="00AA195A" w:rsidRDefault="0085093E" w:rsidP="008D12D8">
      <w:pPr>
        <w:rPr>
          <w:lang w:val="en-US"/>
        </w:rPr>
      </w:pPr>
      <w:r>
        <w:rPr>
          <w:lang w:val="en-US"/>
        </w:rPr>
        <w:t xml:space="preserve">The </w:t>
      </w:r>
      <w:r w:rsidR="008D12D8" w:rsidRPr="00576B9C">
        <w:rPr>
          <w:lang w:val="en-US"/>
        </w:rPr>
        <w:t xml:space="preserve">UPF identifies PDU Set Information and delivers it to the RAN as in-band signalling via the GTP-U header of a user plane packet. </w:t>
      </w:r>
      <w:r w:rsidR="00BF10CE">
        <w:rPr>
          <w:lang w:val="en-US"/>
        </w:rPr>
        <w:t xml:space="preserve">Parameter details are </w:t>
      </w:r>
      <w:r w:rsidR="00BD2531">
        <w:rPr>
          <w:lang w:val="en-US"/>
        </w:rPr>
        <w:t xml:space="preserve">in the approved SA2 CR in </w:t>
      </w:r>
      <w:r w:rsidR="00BF10CE">
        <w:rPr>
          <w:lang w:val="en-US"/>
        </w:rPr>
        <w:t>[</w:t>
      </w:r>
      <w:r w:rsidR="00883FCA">
        <w:rPr>
          <w:lang w:val="en-US"/>
        </w:rPr>
        <w:t>8</w:t>
      </w:r>
      <w:r w:rsidR="00BF10CE">
        <w:rPr>
          <w:lang w:val="en-US"/>
        </w:rPr>
        <w:t xml:space="preserve">]. </w:t>
      </w:r>
      <w:r w:rsidR="00845A91">
        <w:rPr>
          <w:lang w:val="en-US"/>
        </w:rPr>
        <w:t>According to [</w:t>
      </w:r>
      <w:r w:rsidR="00883FCA">
        <w:rPr>
          <w:lang w:val="en-US"/>
        </w:rPr>
        <w:t>8</w:t>
      </w:r>
      <w:r w:rsidR="00845A91">
        <w:rPr>
          <w:lang w:val="en-US"/>
        </w:rPr>
        <w:t>]</w:t>
      </w:r>
      <w:r w:rsidR="001E3C43">
        <w:rPr>
          <w:lang w:val="en-US"/>
        </w:rPr>
        <w:t xml:space="preserve">, </w:t>
      </w:r>
      <w:r w:rsidR="00845A91" w:rsidRPr="00845A91">
        <w:rPr>
          <w:lang w:val="en-US"/>
        </w:rPr>
        <w:t xml:space="preserve">RAN may use </w:t>
      </w:r>
      <w:r w:rsidR="001E3C43">
        <w:rPr>
          <w:lang w:val="en-US"/>
        </w:rPr>
        <w:t xml:space="preserve">the </w:t>
      </w:r>
      <w:r w:rsidR="00845A91" w:rsidRPr="00845A91">
        <w:rPr>
          <w:lang w:val="en-US"/>
        </w:rPr>
        <w:t xml:space="preserve">PDU Set Importance </w:t>
      </w:r>
      <w:r w:rsidR="001E3C43">
        <w:rPr>
          <w:lang w:val="en-US"/>
        </w:rPr>
        <w:t xml:space="preserve">parameter </w:t>
      </w:r>
      <w:r w:rsidR="00845A91" w:rsidRPr="00845A91">
        <w:rPr>
          <w:lang w:val="en-US"/>
        </w:rPr>
        <w:t xml:space="preserve">for PDU Set level packet discarding in </w:t>
      </w:r>
      <w:r w:rsidR="001E3C43">
        <w:rPr>
          <w:lang w:val="en-US"/>
        </w:rPr>
        <w:t xml:space="preserve">the </w:t>
      </w:r>
      <w:r w:rsidR="00845A91" w:rsidRPr="00845A91">
        <w:rPr>
          <w:lang w:val="en-US"/>
        </w:rPr>
        <w:t>presence of congestion.</w:t>
      </w:r>
      <w:r w:rsidR="00845A91">
        <w:rPr>
          <w:lang w:val="en-US"/>
        </w:rPr>
        <w:t xml:space="preserve"> </w:t>
      </w:r>
      <w:r w:rsidR="00845A91" w:rsidRPr="00845A91">
        <w:rPr>
          <w:lang w:val="en-US"/>
        </w:rPr>
        <w:t xml:space="preserve">PDU Set Information </w:t>
      </w:r>
      <w:r>
        <w:rPr>
          <w:lang w:val="en-US"/>
        </w:rPr>
        <w:t>(in particular</w:t>
      </w:r>
      <w:r w:rsidR="00E4710A">
        <w:rPr>
          <w:lang w:val="en-US"/>
        </w:rPr>
        <w:t xml:space="preserve">, </w:t>
      </w:r>
      <w:r>
        <w:rPr>
          <w:lang w:val="en-US"/>
        </w:rPr>
        <w:t xml:space="preserve">PDU Set Importance) </w:t>
      </w:r>
      <w:r w:rsidR="00845A91" w:rsidRPr="00845A91">
        <w:rPr>
          <w:lang w:val="en-US"/>
        </w:rPr>
        <w:t>can be different for different PDU Sets within a QoS Flow</w:t>
      </w:r>
      <w:r w:rsidR="00342B1B">
        <w:rPr>
          <w:lang w:val="en-US"/>
        </w:rPr>
        <w:t xml:space="preserve">. </w:t>
      </w:r>
      <w:r w:rsidR="00845A91">
        <w:rPr>
          <w:lang w:val="en-US"/>
        </w:rPr>
        <w:t xml:space="preserve">Further information is </w:t>
      </w:r>
      <w:r w:rsidR="00342B1B">
        <w:rPr>
          <w:lang w:val="en-US"/>
        </w:rPr>
        <w:t>provided below based on [</w:t>
      </w:r>
      <w:r w:rsidR="009D0958">
        <w:rPr>
          <w:lang w:val="en-US"/>
        </w:rPr>
        <w:t>4</w:t>
      </w:r>
      <w:r w:rsidR="00342B1B">
        <w:rPr>
          <w:lang w:val="en-US"/>
        </w:rPr>
        <w:t>] and [</w:t>
      </w:r>
      <w:r w:rsidR="00883FCA">
        <w:rPr>
          <w:lang w:val="en-US"/>
        </w:rPr>
        <w:t>6</w:t>
      </w:r>
      <w:r w:rsidR="00342B1B">
        <w:rPr>
          <w:lang w:val="en-US"/>
        </w:rPr>
        <w:t>].</w:t>
      </w:r>
      <w:r w:rsidR="008D12D8">
        <w:rPr>
          <w:iCs/>
          <w:lang w:val="en-US"/>
        </w:rPr>
        <w:t xml:space="preserve"> </w:t>
      </w:r>
    </w:p>
    <w:tbl>
      <w:tblPr>
        <w:tblStyle w:val="TableGrid"/>
        <w:tblW w:w="0" w:type="auto"/>
        <w:tblLook w:val="04A0" w:firstRow="1" w:lastRow="0" w:firstColumn="1" w:lastColumn="0" w:noHBand="0" w:noVBand="1"/>
      </w:tblPr>
      <w:tblGrid>
        <w:gridCol w:w="9350"/>
      </w:tblGrid>
      <w:tr w:rsidR="008D12D8" w14:paraId="3047836E" w14:textId="77777777" w:rsidTr="00B00B60">
        <w:tc>
          <w:tcPr>
            <w:tcW w:w="9350" w:type="dxa"/>
          </w:tcPr>
          <w:p w14:paraId="0CF0F207" w14:textId="59CE339E" w:rsidR="008D12D8" w:rsidRPr="00314C23" w:rsidRDefault="00B9124A" w:rsidP="00B00B60">
            <w:pPr>
              <w:spacing w:before="120"/>
              <w:rPr>
                <w:u w:val="single"/>
                <w:lang w:val="en-US"/>
              </w:rPr>
            </w:pPr>
            <w:r>
              <w:rPr>
                <w:u w:val="single"/>
                <w:lang w:val="en-US"/>
              </w:rPr>
              <w:t xml:space="preserve">TR </w:t>
            </w:r>
            <w:r w:rsidR="008D12D8" w:rsidRPr="00314C23">
              <w:rPr>
                <w:u w:val="single"/>
                <w:lang w:val="en-US"/>
              </w:rPr>
              <w:t>23.700-60</w:t>
            </w:r>
            <w:r>
              <w:rPr>
                <w:u w:val="single"/>
                <w:lang w:val="en-US"/>
              </w:rPr>
              <w:t xml:space="preserve"> </w:t>
            </w:r>
            <w:r w:rsidR="008D12D8" w:rsidRPr="00314C23">
              <w:rPr>
                <w:u w:val="single"/>
                <w:lang w:val="en-US"/>
              </w:rPr>
              <w:t>v1</w:t>
            </w:r>
            <w:r w:rsidR="00F23FA6">
              <w:rPr>
                <w:u w:val="single"/>
                <w:lang w:val="en-US"/>
              </w:rPr>
              <w:t>8</w:t>
            </w:r>
            <w:r w:rsidR="008D12D8">
              <w:rPr>
                <w:u w:val="single"/>
                <w:lang w:val="en-US"/>
              </w:rPr>
              <w:t>.</w:t>
            </w:r>
            <w:r w:rsidR="00F23FA6">
              <w:rPr>
                <w:u w:val="single"/>
                <w:lang w:val="en-US"/>
              </w:rPr>
              <w:t>0</w:t>
            </w:r>
            <w:r w:rsidR="008D12D8" w:rsidRPr="00314C23">
              <w:rPr>
                <w:u w:val="single"/>
                <w:lang w:val="en-US"/>
              </w:rPr>
              <w:t>.0</w:t>
            </w:r>
          </w:p>
          <w:p w14:paraId="12819D5C" w14:textId="77777777" w:rsidR="008D12D8" w:rsidRPr="00314C23" w:rsidRDefault="008D12D8" w:rsidP="00B00B60">
            <w:pPr>
              <w:spacing w:before="120"/>
              <w:rPr>
                <w:b/>
                <w:bCs/>
                <w:lang w:val="en-US"/>
              </w:rPr>
            </w:pPr>
            <w:r w:rsidRPr="00314C23">
              <w:rPr>
                <w:b/>
                <w:bCs/>
                <w:lang w:val="en-US"/>
              </w:rPr>
              <w:t xml:space="preserve">8.4.2.3 </w:t>
            </w:r>
            <w:r>
              <w:rPr>
                <w:b/>
                <w:bCs/>
                <w:lang w:val="en-US"/>
              </w:rPr>
              <w:t xml:space="preserve">   </w:t>
            </w:r>
            <w:r w:rsidRPr="00314C23">
              <w:rPr>
                <w:b/>
                <w:bCs/>
                <w:lang w:val="en-US"/>
              </w:rPr>
              <w:t>Delivering PDU Set Information to RAN</w:t>
            </w:r>
          </w:p>
          <w:p w14:paraId="72A4D51B" w14:textId="2377A372" w:rsidR="008D12D8" w:rsidRDefault="00F23FA6" w:rsidP="00F23FA6">
            <w:pPr>
              <w:rPr>
                <w:lang w:val="en-US"/>
              </w:rPr>
            </w:pPr>
            <w:r w:rsidRPr="00F23FA6">
              <w:rPr>
                <w:lang w:val="en-US"/>
              </w:rPr>
              <w:t>PDU Set Information (listed in clause 8.</w:t>
            </w:r>
            <w:r w:rsidRPr="00F23FA6">
              <w:rPr>
                <w:rFonts w:hint="eastAsia"/>
                <w:lang w:val="en-US"/>
              </w:rPr>
              <w:t>4</w:t>
            </w:r>
            <w:r w:rsidRPr="00F23FA6">
              <w:rPr>
                <w:lang w:val="en-US"/>
              </w:rPr>
              <w:t>.2.1) are informed by UPF to RAN via GTP-U header of user plane packet.</w:t>
            </w:r>
          </w:p>
          <w:p w14:paraId="3FC6226F" w14:textId="0E909B00" w:rsidR="00AB75E9" w:rsidRPr="00B9124A" w:rsidRDefault="00B9124A" w:rsidP="00F23FA6">
            <w:pPr>
              <w:rPr>
                <w:u w:val="single"/>
                <w:lang w:val="en-US"/>
              </w:rPr>
            </w:pPr>
            <w:r w:rsidRPr="00B9124A">
              <w:rPr>
                <w:u w:val="single"/>
                <w:lang w:val="en-US"/>
              </w:rPr>
              <w:t>S2-2301378</w:t>
            </w:r>
          </w:p>
          <w:p w14:paraId="13AC4BA9" w14:textId="27F9567C" w:rsidR="00AB75E9" w:rsidRPr="00AB75E9" w:rsidRDefault="00AB75E9" w:rsidP="00AB75E9">
            <w:pPr>
              <w:rPr>
                <w:b/>
                <w:bCs/>
                <w:lang w:val="en-US"/>
              </w:rPr>
            </w:pPr>
            <w:r w:rsidRPr="00AB75E9">
              <w:rPr>
                <w:b/>
                <w:bCs/>
                <w:lang w:val="en-US"/>
              </w:rPr>
              <w:t>Q1: 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AB75E9">
              <w:rPr>
                <w:b/>
                <w:bCs/>
                <w:lang w:val="en-US"/>
              </w:rPr>
              <w:t>e.g.</w:t>
            </w:r>
            <w:proofErr w:type="gramEnd"/>
            <w:r w:rsidRPr="00AB75E9">
              <w:rPr>
                <w:b/>
                <w:bCs/>
                <w:lang w:val="en-US"/>
              </w:rPr>
              <w:t xml:space="preserve"> QoS flow, individual PDU Sets…)</w:t>
            </w:r>
          </w:p>
          <w:p w14:paraId="53DF4366" w14:textId="4E4DC887" w:rsidR="00AB75E9" w:rsidRPr="00AB75E9" w:rsidRDefault="00AB75E9" w:rsidP="00AB75E9">
            <w:pPr>
              <w:rPr>
                <w:lang w:val="en-US"/>
              </w:rPr>
            </w:pPr>
            <w:r w:rsidRPr="00D4476C">
              <w:rPr>
                <w:i/>
                <w:iCs/>
                <w:lang w:val="en-US"/>
              </w:rPr>
              <w:t xml:space="preserve">SA2 Answer: </w:t>
            </w:r>
            <w:r w:rsidRPr="00AB75E9">
              <w:rPr>
                <w:lang w:val="en-US"/>
              </w:rPr>
              <w:t xml:space="preserve"> Based on the conclusion from the FS_XRM study (See TR 23.700-60), SA2 agreed to define new 5G QoS parameters for PDU Set concept. The PDU Set comprises of one or more PDUs for which the following PDU Set QoS parameters are applicable: </w:t>
            </w:r>
          </w:p>
          <w:p w14:paraId="372971F4" w14:textId="77777777" w:rsidR="00AB75E9" w:rsidRPr="00AB75E9" w:rsidRDefault="00AB75E9" w:rsidP="00AB75E9">
            <w:pPr>
              <w:rPr>
                <w:lang w:val="en-US"/>
              </w:rPr>
            </w:pPr>
            <w:r w:rsidRPr="00AB75E9">
              <w:rPr>
                <w:lang w:val="en-US"/>
              </w:rPr>
              <w:t>-</w:t>
            </w:r>
            <w:r w:rsidRPr="00AB75E9">
              <w:rPr>
                <w:lang w:val="en-US"/>
              </w:rPr>
              <w:tab/>
              <w:t>PDU Set Delay Budget (PSDB)</w:t>
            </w:r>
          </w:p>
          <w:p w14:paraId="4C056592" w14:textId="77777777" w:rsidR="00AB75E9" w:rsidRPr="00AB75E9" w:rsidRDefault="00AB75E9" w:rsidP="00AB75E9">
            <w:pPr>
              <w:rPr>
                <w:lang w:val="en-US"/>
              </w:rPr>
            </w:pPr>
            <w:r w:rsidRPr="00AB75E9">
              <w:rPr>
                <w:lang w:val="en-US"/>
              </w:rPr>
              <w:t>-</w:t>
            </w:r>
            <w:r w:rsidRPr="00AB75E9">
              <w:rPr>
                <w:lang w:val="en-US"/>
              </w:rPr>
              <w:tab/>
              <w:t>PDU Set Error Rate (PSER)</w:t>
            </w:r>
          </w:p>
          <w:p w14:paraId="06167A45" w14:textId="77777777" w:rsidR="00AB75E9" w:rsidRPr="00AB75E9" w:rsidRDefault="00AB75E9" w:rsidP="00AB75E9">
            <w:pPr>
              <w:rPr>
                <w:lang w:val="en-US"/>
              </w:rPr>
            </w:pPr>
            <w:r w:rsidRPr="00AB75E9">
              <w:rPr>
                <w:lang w:val="en-US"/>
              </w:rPr>
              <w:t>-</w:t>
            </w:r>
            <w:r w:rsidRPr="00AB75E9">
              <w:rPr>
                <w:lang w:val="en-US"/>
              </w:rPr>
              <w:tab/>
              <w:t>PDU Set Integrated handling Indication (PSIHI)</w:t>
            </w:r>
          </w:p>
          <w:p w14:paraId="689445EC" w14:textId="21B146A4" w:rsidR="00AB75E9" w:rsidRPr="00AB75E9" w:rsidRDefault="00AB75E9" w:rsidP="00AB75E9">
            <w:pPr>
              <w:rPr>
                <w:lang w:val="en-US"/>
              </w:rPr>
            </w:pPr>
            <w:r w:rsidRPr="00AB75E9">
              <w:rPr>
                <w:lang w:val="en-US"/>
              </w:rPr>
              <w:lastRenderedPageBreak/>
              <w:t xml:space="preserve">SA2 also agrees to define PDU Set importance that is conveyed on per-PDU Set basis.  All the PDU Sets within one QoS flow should apply the same PSER, PSDB and PSIHI.  The PDU Set importance of the different PDU Sets within one QoS flow can be different.  </w:t>
            </w:r>
          </w:p>
          <w:p w14:paraId="1B4B6F3D" w14:textId="3C29BB0B" w:rsidR="00AB75E9" w:rsidRPr="00AB75E9" w:rsidRDefault="00AB75E9" w:rsidP="00AB75E9">
            <w:pPr>
              <w:rPr>
                <w:b/>
                <w:bCs/>
                <w:lang w:val="en-US"/>
              </w:rPr>
            </w:pPr>
            <w:r w:rsidRPr="00AB75E9">
              <w:rPr>
                <w:b/>
                <w:bCs/>
                <w:lang w:val="en-US"/>
              </w:rPr>
              <w:t>Q2: RAN2 would also like to know whether different types of PDU set can be mapped to the same QoS flow and if so whether RAN should have the ability to treat those differently over the air interface.  If RAN should have such an ability, RAN2 would like to know based on what information signalled to the gNB this would be based on.</w:t>
            </w:r>
          </w:p>
          <w:p w14:paraId="0A53271A" w14:textId="1912C8F3" w:rsidR="00AB75E9" w:rsidRPr="00AB75E9" w:rsidRDefault="00AB75E9" w:rsidP="00AB75E9">
            <w:pPr>
              <w:rPr>
                <w:lang w:val="en-US"/>
              </w:rPr>
            </w:pPr>
            <w:r w:rsidRPr="00D4476C">
              <w:rPr>
                <w:i/>
                <w:iCs/>
                <w:lang w:val="en-US"/>
              </w:rPr>
              <w:t>SA2 Answer:</w:t>
            </w:r>
            <w:r w:rsidRPr="00AB75E9">
              <w:rPr>
                <w:lang w:val="en-US"/>
              </w:rPr>
              <w:t xml:space="preserve"> SA2 has agreed that 1) Different types of PDU set can be mapped into the same QoS flow if their PDU set QoS parameters (and other QoS characteristics, e.g. 5QI, ARP) are the same. One QoS flow is associated with one PSER and one PSDB at any time. 2) Different PDU sets within one QoS flow can be associated with different ‘PDU Set importance’ information.</w:t>
            </w:r>
          </w:p>
          <w:p w14:paraId="3E67D447" w14:textId="330FCE1D" w:rsidR="00AB75E9" w:rsidRPr="00314C23" w:rsidRDefault="00AB75E9" w:rsidP="00AB75E9">
            <w:pPr>
              <w:rPr>
                <w:lang w:val="en-US"/>
              </w:rPr>
            </w:pPr>
            <w:r w:rsidRPr="00AB75E9">
              <w:rPr>
                <w:lang w:val="en-US"/>
              </w:rPr>
              <w:t>As concluded by SA2 in the FS_XRM study, the PDU Set information ‘PDU Set importance’ may be provided by the UPF to NG-RAN via GTP-U header of user plane packet. It may be used by NG-RAN for PDU Set level packet discarding in presence of congestion.</w:t>
            </w:r>
          </w:p>
        </w:tc>
      </w:tr>
    </w:tbl>
    <w:p w14:paraId="159291A3" w14:textId="77777777" w:rsidR="00AA195A" w:rsidRDefault="00AA195A" w:rsidP="00AA195A">
      <w:pPr>
        <w:spacing w:after="0"/>
        <w:rPr>
          <w:lang w:val="en-US"/>
        </w:rPr>
      </w:pPr>
    </w:p>
    <w:p w14:paraId="34F247BE" w14:textId="39B22C46" w:rsidR="00E762F9" w:rsidRDefault="00623C85" w:rsidP="00B87A6A">
      <w:pPr>
        <w:rPr>
          <w:lang w:val="en-US"/>
        </w:rPr>
      </w:pPr>
      <w:r>
        <w:rPr>
          <w:lang w:val="en-US"/>
        </w:rPr>
        <w:t>The RAN2 TR in [</w:t>
      </w:r>
      <w:r w:rsidR="006350F8">
        <w:rPr>
          <w:lang w:val="en-US"/>
        </w:rPr>
        <w:t>3</w:t>
      </w:r>
      <w:r>
        <w:rPr>
          <w:lang w:val="en-US"/>
        </w:rPr>
        <w:t xml:space="preserve">] captures </w:t>
      </w:r>
      <w:r w:rsidR="006261DD">
        <w:rPr>
          <w:lang w:val="en-US"/>
        </w:rPr>
        <w:t xml:space="preserve">the following models for PDU Set / QoS flow mapping to DRBs. </w:t>
      </w:r>
    </w:p>
    <w:p w14:paraId="5BF785E8" w14:textId="692B7B6E" w:rsidR="00B87A6A" w:rsidRDefault="006261DD" w:rsidP="00B87A6A">
      <w:pPr>
        <w:keepNext/>
      </w:pPr>
      <w:r w:rsidRPr="006261DD">
        <w:rPr>
          <w:noProof/>
        </w:rPr>
        <w:drawing>
          <wp:inline distT="0" distB="0" distL="0" distR="0" wp14:anchorId="442B0D1E" wp14:editId="006D616A">
            <wp:extent cx="5943600" cy="1756410"/>
            <wp:effectExtent l="12700" t="12700" r="12700" b="889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5943600" cy="1756410"/>
                    </a:xfrm>
                    <a:prstGeom prst="rect">
                      <a:avLst/>
                    </a:prstGeom>
                    <a:ln>
                      <a:solidFill>
                        <a:schemeClr val="tx1"/>
                      </a:solidFill>
                    </a:ln>
                  </pic:spPr>
                </pic:pic>
              </a:graphicData>
            </a:graphic>
          </wp:inline>
        </w:drawing>
      </w:r>
    </w:p>
    <w:p w14:paraId="09E7DA73" w14:textId="66EEAEE1" w:rsidR="00B9124A" w:rsidRPr="00B87A6A" w:rsidRDefault="00B87A6A" w:rsidP="00B87A6A">
      <w:pPr>
        <w:pStyle w:val="Caption"/>
        <w:jc w:val="center"/>
        <w:rPr>
          <w:b/>
          <w:bCs/>
          <w:i w:val="0"/>
          <w:iCs w:val="0"/>
          <w:sz w:val="20"/>
          <w:szCs w:val="20"/>
          <w:lang w:val="en-US"/>
        </w:rPr>
      </w:pPr>
      <w:r w:rsidRPr="00B87A6A">
        <w:rPr>
          <w:b/>
          <w:bCs/>
          <w:i w:val="0"/>
          <w:iCs w:val="0"/>
          <w:sz w:val="20"/>
          <w:szCs w:val="20"/>
        </w:rPr>
        <w:t xml:space="preserve">Figure </w:t>
      </w:r>
      <w:r w:rsidRPr="00B87A6A">
        <w:rPr>
          <w:b/>
          <w:bCs/>
          <w:i w:val="0"/>
          <w:iCs w:val="0"/>
          <w:sz w:val="20"/>
          <w:szCs w:val="20"/>
        </w:rPr>
        <w:fldChar w:fldCharType="begin"/>
      </w:r>
      <w:r w:rsidRPr="00B87A6A">
        <w:rPr>
          <w:b/>
          <w:bCs/>
          <w:i w:val="0"/>
          <w:iCs w:val="0"/>
          <w:sz w:val="20"/>
          <w:szCs w:val="20"/>
        </w:rPr>
        <w:instrText xml:space="preserve"> SEQ Figure \* ARABIC </w:instrText>
      </w:r>
      <w:r w:rsidRPr="00B87A6A">
        <w:rPr>
          <w:b/>
          <w:bCs/>
          <w:i w:val="0"/>
          <w:iCs w:val="0"/>
          <w:sz w:val="20"/>
          <w:szCs w:val="20"/>
        </w:rPr>
        <w:fldChar w:fldCharType="separate"/>
      </w:r>
      <w:r w:rsidRPr="00B87A6A">
        <w:rPr>
          <w:b/>
          <w:bCs/>
          <w:i w:val="0"/>
          <w:iCs w:val="0"/>
          <w:noProof/>
          <w:sz w:val="20"/>
          <w:szCs w:val="20"/>
        </w:rPr>
        <w:t>1</w:t>
      </w:r>
      <w:r w:rsidRPr="00B87A6A">
        <w:rPr>
          <w:b/>
          <w:bCs/>
          <w:i w:val="0"/>
          <w:iCs w:val="0"/>
          <w:sz w:val="20"/>
          <w:szCs w:val="20"/>
        </w:rPr>
        <w:fldChar w:fldCharType="end"/>
      </w:r>
      <w:r w:rsidRPr="00B87A6A">
        <w:rPr>
          <w:b/>
          <w:bCs/>
          <w:i w:val="0"/>
          <w:iCs w:val="0"/>
          <w:sz w:val="20"/>
          <w:szCs w:val="20"/>
        </w:rPr>
        <w:t>: QoS flow to DRB mapping in the RAN and the UE</w:t>
      </w:r>
    </w:p>
    <w:p w14:paraId="001344CA" w14:textId="641EEC61" w:rsidR="00B9124A" w:rsidRDefault="009F3CB2" w:rsidP="00893D94">
      <w:pPr>
        <w:rPr>
          <w:lang w:val="en-US"/>
        </w:rPr>
      </w:pPr>
      <w:r>
        <w:rPr>
          <w:lang w:val="en-US"/>
        </w:rPr>
        <w:t xml:space="preserve">Based on above </w:t>
      </w:r>
      <w:r w:rsidR="00066AA4">
        <w:rPr>
          <w:lang w:val="en-US"/>
        </w:rPr>
        <w:t xml:space="preserve">SA2 </w:t>
      </w:r>
      <w:r w:rsidR="00D4476C">
        <w:rPr>
          <w:lang w:val="en-US"/>
        </w:rPr>
        <w:t xml:space="preserve">agreements, </w:t>
      </w:r>
      <w:r w:rsidR="00066AA4">
        <w:rPr>
          <w:lang w:val="en-US"/>
        </w:rPr>
        <w:t xml:space="preserve">Model 2a is used when PDU Sets of different </w:t>
      </w:r>
      <w:r w:rsidR="00AB116D">
        <w:rPr>
          <w:lang w:val="en-US"/>
        </w:rPr>
        <w:t>i</w:t>
      </w:r>
      <w:r w:rsidR="00066AA4">
        <w:rPr>
          <w:lang w:val="en-US"/>
        </w:rPr>
        <w:t xml:space="preserve">mportance are mapped to the same QoS flow. </w:t>
      </w:r>
      <w:r w:rsidR="007A64B8">
        <w:rPr>
          <w:lang w:val="en-US"/>
        </w:rPr>
        <w:t>D</w:t>
      </w:r>
      <w:r w:rsidR="008C47D9">
        <w:rPr>
          <w:lang w:val="en-US"/>
        </w:rPr>
        <w:t xml:space="preserve">epending on the </w:t>
      </w:r>
      <w:r w:rsidR="0013173D">
        <w:rPr>
          <w:lang w:val="en-US"/>
        </w:rPr>
        <w:t xml:space="preserve">XR traffic (QoS) </w:t>
      </w:r>
      <w:r w:rsidR="008C47D9">
        <w:rPr>
          <w:lang w:val="en-US"/>
        </w:rPr>
        <w:t xml:space="preserve">characteristics </w:t>
      </w:r>
      <w:r w:rsidR="007A64B8">
        <w:rPr>
          <w:lang w:val="en-US"/>
        </w:rPr>
        <w:t xml:space="preserve">associated with </w:t>
      </w:r>
      <w:r w:rsidR="0013173D">
        <w:rPr>
          <w:lang w:val="en-US"/>
        </w:rPr>
        <w:t xml:space="preserve">different </w:t>
      </w:r>
      <w:r w:rsidR="008C47D9">
        <w:rPr>
          <w:lang w:val="en-US"/>
        </w:rPr>
        <w:t>QoS flows</w:t>
      </w:r>
      <w:r w:rsidR="0013173D">
        <w:rPr>
          <w:lang w:val="en-US"/>
        </w:rPr>
        <w:t>,</w:t>
      </w:r>
      <w:r w:rsidR="007A64B8">
        <w:rPr>
          <w:lang w:val="en-US"/>
        </w:rPr>
        <w:t xml:space="preserve"> </w:t>
      </w:r>
      <w:r w:rsidR="005E4297">
        <w:rPr>
          <w:lang w:val="en-US"/>
        </w:rPr>
        <w:t xml:space="preserve">usage of </w:t>
      </w:r>
      <w:r w:rsidR="007A64B8">
        <w:rPr>
          <w:lang w:val="en-US"/>
        </w:rPr>
        <w:t xml:space="preserve">Model 1a and </w:t>
      </w:r>
      <w:r w:rsidR="005E4297">
        <w:rPr>
          <w:lang w:val="en-US"/>
        </w:rPr>
        <w:t xml:space="preserve">Model </w:t>
      </w:r>
      <w:r w:rsidR="007A64B8">
        <w:rPr>
          <w:lang w:val="en-US"/>
        </w:rPr>
        <w:t xml:space="preserve">1b </w:t>
      </w:r>
      <w:r w:rsidR="005E4297">
        <w:rPr>
          <w:lang w:val="en-US"/>
        </w:rPr>
        <w:t xml:space="preserve">is also </w:t>
      </w:r>
      <w:r w:rsidR="007A64B8">
        <w:rPr>
          <w:lang w:val="en-US"/>
        </w:rPr>
        <w:t>not precluded</w:t>
      </w:r>
      <w:r w:rsidR="0013173D">
        <w:rPr>
          <w:lang w:val="en-US"/>
        </w:rPr>
        <w:t xml:space="preserve">; they represent </w:t>
      </w:r>
      <w:r w:rsidR="008C47D9">
        <w:rPr>
          <w:lang w:val="en-US"/>
        </w:rPr>
        <w:t xml:space="preserve">the traditional mapping </w:t>
      </w:r>
      <w:r w:rsidR="0013173D">
        <w:rPr>
          <w:lang w:val="en-US"/>
        </w:rPr>
        <w:t xml:space="preserve">based on </w:t>
      </w:r>
      <w:r w:rsidR="008C47D9">
        <w:rPr>
          <w:lang w:val="en-US"/>
        </w:rPr>
        <w:t xml:space="preserve">the current 5G QoS model. </w:t>
      </w:r>
    </w:p>
    <w:p w14:paraId="087169EF" w14:textId="0DC9A0B8" w:rsidR="00A827BD" w:rsidRDefault="008C47D9" w:rsidP="00A827BD">
      <w:pPr>
        <w:rPr>
          <w:lang w:val="en-US"/>
        </w:rPr>
      </w:pPr>
      <w:r>
        <w:rPr>
          <w:lang w:val="en-US"/>
        </w:rPr>
        <w:t xml:space="preserve">It was </w:t>
      </w:r>
      <w:r w:rsidR="00A827BD" w:rsidRPr="0065321D">
        <w:rPr>
          <w:lang w:val="en-US"/>
        </w:rPr>
        <w:t xml:space="preserve">agreed in </w:t>
      </w:r>
      <w:r w:rsidR="00A827BD">
        <w:rPr>
          <w:lang w:val="en-US"/>
        </w:rPr>
        <w:t xml:space="preserve">the </w:t>
      </w:r>
      <w:r w:rsidR="00A827BD" w:rsidRPr="0065321D">
        <w:rPr>
          <w:lang w:val="en-US"/>
        </w:rPr>
        <w:t xml:space="preserve">conclusions </w:t>
      </w:r>
      <w:r w:rsidR="00A827BD">
        <w:rPr>
          <w:lang w:val="en-US"/>
        </w:rPr>
        <w:t xml:space="preserve">for </w:t>
      </w:r>
      <w:r w:rsidR="00A827BD" w:rsidRPr="0065321D">
        <w:rPr>
          <w:lang w:val="en-US"/>
        </w:rPr>
        <w:t>K</w:t>
      </w:r>
      <w:r w:rsidR="00A827BD">
        <w:rPr>
          <w:lang w:val="en-US"/>
        </w:rPr>
        <w:t xml:space="preserve">ey Issue </w:t>
      </w:r>
      <w:r w:rsidR="00A827BD" w:rsidRPr="0065321D">
        <w:rPr>
          <w:lang w:val="en-US"/>
        </w:rPr>
        <w:t xml:space="preserve">#8 to use </w:t>
      </w:r>
      <w:r w:rsidR="00A827BD">
        <w:rPr>
          <w:lang w:val="en-US"/>
        </w:rPr>
        <w:t xml:space="preserve">at least </w:t>
      </w:r>
      <w:r w:rsidR="00A827BD" w:rsidRPr="0065321D">
        <w:rPr>
          <w:lang w:val="en-US"/>
        </w:rPr>
        <w:t>the periodicity of the QoS flow as a baseline for normative work</w:t>
      </w:r>
      <w:r w:rsidR="00A827BD">
        <w:rPr>
          <w:lang w:val="en-US"/>
        </w:rPr>
        <w:t xml:space="preserve"> [</w:t>
      </w:r>
      <w:r w:rsidR="00883FCA">
        <w:rPr>
          <w:lang w:val="en-US"/>
        </w:rPr>
        <w:t>4</w:t>
      </w:r>
      <w:r w:rsidR="00A827BD">
        <w:rPr>
          <w:lang w:val="en-US"/>
        </w:rPr>
        <w:t xml:space="preserve">] by </w:t>
      </w:r>
      <w:r w:rsidR="00A827BD" w:rsidRPr="00BB39B9">
        <w:t>re-using/extending the TSCAI/TSCAC definitions in clause 5.27.2.1 of TS 23.501</w:t>
      </w:r>
      <w:r w:rsidR="00A827BD" w:rsidRPr="0065321D">
        <w:rPr>
          <w:lang w:val="en-US"/>
        </w:rPr>
        <w:t>.</w:t>
      </w:r>
      <w:r w:rsidR="00A827BD">
        <w:rPr>
          <w:lang w:val="en-US"/>
        </w:rPr>
        <w:t xml:space="preserve"> Also, </w:t>
      </w:r>
      <w:r w:rsidR="00A827BD" w:rsidRPr="0065321D">
        <w:rPr>
          <w:lang w:val="en-US"/>
        </w:rPr>
        <w:t xml:space="preserve">PDU Sets with non-integer periodicity are </w:t>
      </w:r>
      <w:r w:rsidR="00A827BD">
        <w:rPr>
          <w:lang w:val="en-US"/>
        </w:rPr>
        <w:t xml:space="preserve">meant to be transmitted in separate </w:t>
      </w:r>
      <w:r w:rsidR="00A827BD" w:rsidRPr="0065321D">
        <w:rPr>
          <w:lang w:val="en-US"/>
        </w:rPr>
        <w:t>QoS flows</w:t>
      </w:r>
      <w:r w:rsidR="00A827BD">
        <w:rPr>
          <w:lang w:val="en-US"/>
        </w:rPr>
        <w:t>. In addition</w:t>
      </w:r>
      <w:r w:rsidR="00A827BD" w:rsidRPr="005F602F">
        <w:rPr>
          <w:lang w:val="en-US"/>
        </w:rPr>
        <w:t xml:space="preserve">, a QoS Flow level explicit indication may be provided to PSA UPF to enable the ECN marking for the purpose of L4S. </w:t>
      </w:r>
      <w:r w:rsidR="00A827BD">
        <w:rPr>
          <w:lang w:val="en-US"/>
        </w:rPr>
        <w:t xml:space="preserve">In other words, </w:t>
      </w:r>
      <w:r w:rsidR="00A827BD" w:rsidRPr="005F602F">
        <w:rPr>
          <w:lang w:val="en-US"/>
        </w:rPr>
        <w:t xml:space="preserve">ECN marking for L4S will </w:t>
      </w:r>
      <w:r w:rsidR="00A827BD">
        <w:rPr>
          <w:lang w:val="en-US"/>
        </w:rPr>
        <w:t xml:space="preserve">also </w:t>
      </w:r>
      <w:r w:rsidR="00A827BD" w:rsidRPr="005F602F">
        <w:rPr>
          <w:lang w:val="en-US"/>
        </w:rPr>
        <w:t xml:space="preserve">be configured per QoS flow. </w:t>
      </w:r>
    </w:p>
    <w:p w14:paraId="60CF36AD" w14:textId="64C37F68" w:rsidR="00A827BD" w:rsidRPr="00143778" w:rsidRDefault="00A827BD" w:rsidP="00893D94">
      <w:pPr>
        <w:rPr>
          <w:lang w:val="en-US"/>
        </w:rPr>
      </w:pPr>
      <w:r>
        <w:rPr>
          <w:lang w:val="en-US"/>
        </w:rPr>
        <w:t xml:space="preserve">These are already three cases where a treatment of XR packets has to be done at the granularity of a QoS flow (not PDU Sets). One could go a step further and say that model 1 (Alternative 111/NN1), where there is a 1:1 mapping between PDU Sets and QoS flows, nicely matches with these assumptions. </w:t>
      </w:r>
    </w:p>
    <w:p w14:paraId="6617FF96" w14:textId="27ED223F" w:rsidR="00893D94" w:rsidRDefault="00893D94" w:rsidP="00893D94">
      <w:pPr>
        <w:rPr>
          <w:b/>
          <w:bCs/>
          <w:lang w:val="en-US"/>
        </w:rPr>
      </w:pPr>
      <w:r w:rsidRPr="00893D94">
        <w:rPr>
          <w:b/>
          <w:bCs/>
          <w:lang w:val="en-US"/>
        </w:rPr>
        <w:t xml:space="preserve">Proposal 1: RAN2 should rely on the existing QoS model for as much as possible. A one to one mapping of PDU Sets to QoS flows to DRBs is the most preferred approach. </w:t>
      </w:r>
    </w:p>
    <w:p w14:paraId="4F478029" w14:textId="77777777" w:rsidR="001D57C8" w:rsidRPr="001D57C8" w:rsidRDefault="001D57C8" w:rsidP="00893D94">
      <w:pPr>
        <w:rPr>
          <w:lang w:val="en-US"/>
        </w:rPr>
      </w:pPr>
    </w:p>
    <w:p w14:paraId="08BBE2A4" w14:textId="6BF1EB4F" w:rsidR="001D57C8" w:rsidRDefault="00AE3290">
      <w:pPr>
        <w:pStyle w:val="Heading2"/>
        <w:rPr>
          <w:lang w:val="en-US"/>
        </w:rPr>
      </w:pPr>
      <w:r>
        <w:rPr>
          <w:lang w:val="en-US"/>
        </w:rPr>
        <w:lastRenderedPageBreak/>
        <w:t>Mapping of PDU Sets to DRBs and LCHs</w:t>
      </w:r>
    </w:p>
    <w:p w14:paraId="31E04F09" w14:textId="56ADA614" w:rsidR="008819C4" w:rsidRDefault="000259F4" w:rsidP="00893D94">
      <w:pPr>
        <w:rPr>
          <w:lang w:val="en-US"/>
        </w:rPr>
      </w:pPr>
      <w:r>
        <w:rPr>
          <w:lang w:val="en-US"/>
        </w:rPr>
        <w:t xml:space="preserve">The current 5G system </w:t>
      </w:r>
      <w:r w:rsidRPr="000259F4">
        <w:rPr>
          <w:lang w:val="en-US"/>
        </w:rPr>
        <w:t xml:space="preserve">models QoS mapping </w:t>
      </w:r>
      <w:r w:rsidR="009F3CB2">
        <w:rPr>
          <w:lang w:val="en-US"/>
        </w:rPr>
        <w:t xml:space="preserve">as </w:t>
      </w:r>
      <w:r w:rsidRPr="000259F4">
        <w:rPr>
          <w:lang w:val="en-US"/>
        </w:rPr>
        <w:t>a 2-step approach</w:t>
      </w:r>
      <w:r>
        <w:rPr>
          <w:lang w:val="en-US"/>
        </w:rPr>
        <w:t xml:space="preserve">. In the first step, traffic flows are classified </w:t>
      </w:r>
      <w:r w:rsidR="00541D0C">
        <w:rPr>
          <w:lang w:val="en-US"/>
        </w:rPr>
        <w:t xml:space="preserve">at </w:t>
      </w:r>
      <w:r>
        <w:rPr>
          <w:lang w:val="en-US"/>
        </w:rPr>
        <w:t>the UPF and</w:t>
      </w:r>
      <w:r w:rsidR="00541D0C">
        <w:rPr>
          <w:lang w:val="en-US"/>
        </w:rPr>
        <w:t xml:space="preserve"> </w:t>
      </w:r>
      <w:r>
        <w:rPr>
          <w:lang w:val="en-US"/>
        </w:rPr>
        <w:t xml:space="preserve">the UE’s NAS layer through </w:t>
      </w:r>
      <w:r w:rsidRPr="000259F4">
        <w:rPr>
          <w:lang w:val="en-US"/>
        </w:rPr>
        <w:t>PDRs</w:t>
      </w:r>
      <w:r>
        <w:rPr>
          <w:lang w:val="en-US"/>
        </w:rPr>
        <w:t xml:space="preserve"> and QoS rules to </w:t>
      </w:r>
      <w:r w:rsidRPr="000259F4">
        <w:rPr>
          <w:lang w:val="en-US"/>
        </w:rPr>
        <w:t xml:space="preserve">perform IP flow to QoS flow mapping. This step classifies packets as part of a traffic </w:t>
      </w:r>
      <w:r w:rsidR="00CA00F8">
        <w:rPr>
          <w:lang w:val="en-US"/>
        </w:rPr>
        <w:t xml:space="preserve">flow </w:t>
      </w:r>
      <w:r w:rsidRPr="000259F4">
        <w:rPr>
          <w:lang w:val="en-US"/>
        </w:rPr>
        <w:t>detection process for QoS enforcement in the 5G system.</w:t>
      </w:r>
      <w:r w:rsidR="00CA00F8">
        <w:rPr>
          <w:lang w:val="en-US"/>
        </w:rPr>
        <w:t xml:space="preserve"> In the second step, the SDAP layer performs </w:t>
      </w:r>
      <w:r w:rsidRPr="000259F4">
        <w:rPr>
          <w:lang w:val="en-US"/>
        </w:rPr>
        <w:t>QoS flow to DRB mapping</w:t>
      </w:r>
      <w:r w:rsidR="00541D0C">
        <w:rPr>
          <w:lang w:val="en-US"/>
        </w:rPr>
        <w:t xml:space="preserve">, </w:t>
      </w:r>
      <w:r w:rsidR="00CA00F8">
        <w:rPr>
          <w:lang w:val="en-US"/>
        </w:rPr>
        <w:t>where d</w:t>
      </w:r>
      <w:r w:rsidRPr="000259F4">
        <w:rPr>
          <w:lang w:val="en-US"/>
        </w:rPr>
        <w:t>ifferent QoS Flows can be mapped to the same or different DRBs (n:1 or 1:1)</w:t>
      </w:r>
      <w:r w:rsidR="00CA00F8">
        <w:rPr>
          <w:lang w:val="en-US"/>
        </w:rPr>
        <w:t xml:space="preserve">. </w:t>
      </w:r>
    </w:p>
    <w:p w14:paraId="2179E1C2" w14:textId="77777777" w:rsidR="00007646" w:rsidRDefault="00151A6D" w:rsidP="008E0ED4">
      <w:pPr>
        <w:rPr>
          <w:lang w:val="en-US"/>
        </w:rPr>
      </w:pPr>
      <w:r>
        <w:rPr>
          <w:lang w:val="en-US"/>
        </w:rPr>
        <w:t>Apart from straightforward cases where one type of PDU Set maps to one QoS flow and one DRB</w:t>
      </w:r>
      <w:r w:rsidR="00422330">
        <w:rPr>
          <w:lang w:val="en-US"/>
        </w:rPr>
        <w:t xml:space="preserve"> (model 1a)</w:t>
      </w:r>
      <w:r w:rsidR="008E0ED4">
        <w:rPr>
          <w:lang w:val="en-US"/>
        </w:rPr>
        <w:t xml:space="preserve">, the current 5G architecture also supports an option where one DRB can be linked with multiple RLC entities, for example, in the case of a split bearer or for PDCP duplication. An extension of this approach </w:t>
      </w:r>
      <w:r w:rsidR="008E0ED4" w:rsidRPr="008E0ED4">
        <w:rPr>
          <w:lang w:val="en-US"/>
        </w:rPr>
        <w:t xml:space="preserve">allows for </w:t>
      </w:r>
      <w:r w:rsidR="0098643F">
        <w:rPr>
          <w:lang w:val="en-US"/>
        </w:rPr>
        <w:t xml:space="preserve">an </w:t>
      </w:r>
      <w:r w:rsidR="008E0ED4">
        <w:rPr>
          <w:lang w:val="en-US"/>
        </w:rPr>
        <w:t xml:space="preserve">association of </w:t>
      </w:r>
      <w:r w:rsidR="008E0ED4" w:rsidRPr="008E0ED4">
        <w:rPr>
          <w:lang w:val="en-US"/>
        </w:rPr>
        <w:t>PDU Sets (model 2a) or QoS flows (model 1b)</w:t>
      </w:r>
      <w:r w:rsidR="008E0ED4">
        <w:rPr>
          <w:lang w:val="en-US"/>
        </w:rPr>
        <w:t xml:space="preserve"> with </w:t>
      </w:r>
      <w:r w:rsidR="0098643F">
        <w:rPr>
          <w:lang w:val="en-US"/>
        </w:rPr>
        <w:t xml:space="preserve">separate </w:t>
      </w:r>
      <w:r w:rsidR="009F3CB2">
        <w:rPr>
          <w:lang w:val="en-US"/>
        </w:rPr>
        <w:t xml:space="preserve">RLC channels / </w:t>
      </w:r>
      <w:r w:rsidR="008E0ED4">
        <w:rPr>
          <w:lang w:val="en-US"/>
        </w:rPr>
        <w:t xml:space="preserve">LCHs </w:t>
      </w:r>
      <w:r w:rsidR="0098643F">
        <w:rPr>
          <w:lang w:val="en-US"/>
        </w:rPr>
        <w:t xml:space="preserve">on </w:t>
      </w:r>
      <w:r w:rsidR="008E0ED4">
        <w:rPr>
          <w:lang w:val="en-US"/>
        </w:rPr>
        <w:t>the same DRB</w:t>
      </w:r>
      <w:r w:rsidR="0098643F">
        <w:rPr>
          <w:lang w:val="en-US"/>
        </w:rPr>
        <w:t xml:space="preserve">. </w:t>
      </w:r>
    </w:p>
    <w:p w14:paraId="5708A3E2" w14:textId="448FF461" w:rsidR="00D2256D" w:rsidRDefault="0098643F" w:rsidP="008E0ED4">
      <w:pPr>
        <w:rPr>
          <w:lang w:val="en-US"/>
        </w:rPr>
      </w:pPr>
      <w:r>
        <w:rPr>
          <w:lang w:val="en-US"/>
        </w:rPr>
        <w:t>This can be useful</w:t>
      </w:r>
      <w:r w:rsidR="00F56A5A">
        <w:rPr>
          <w:lang w:val="en-US"/>
        </w:rPr>
        <w:t xml:space="preserve"> </w:t>
      </w:r>
      <w:r w:rsidR="002540DD">
        <w:rPr>
          <w:lang w:val="en-US"/>
        </w:rPr>
        <w:t xml:space="preserve">for QoS flows </w:t>
      </w:r>
      <w:r w:rsidR="00007646">
        <w:rPr>
          <w:lang w:val="en-US"/>
        </w:rPr>
        <w:t xml:space="preserve">that have </w:t>
      </w:r>
      <w:r w:rsidR="00D6721F" w:rsidRPr="00D6721F">
        <w:rPr>
          <w:lang w:val="en-US"/>
        </w:rPr>
        <w:t xml:space="preserve">PDU Set QoS Parameters </w:t>
      </w:r>
      <w:r w:rsidR="00FF2042">
        <w:rPr>
          <w:lang w:val="en-US"/>
        </w:rPr>
        <w:t xml:space="preserve">indicating </w:t>
      </w:r>
      <w:r w:rsidR="00007646">
        <w:rPr>
          <w:lang w:val="en-US"/>
        </w:rPr>
        <w:t>packets of a PDU Set have to be treated in an integrated fashion</w:t>
      </w:r>
      <w:r w:rsidR="00FF2042">
        <w:rPr>
          <w:lang w:val="en-US"/>
        </w:rPr>
        <w:t xml:space="preserve">, </w:t>
      </w:r>
      <w:r w:rsidR="002540DD">
        <w:rPr>
          <w:lang w:val="en-US"/>
        </w:rPr>
        <w:t xml:space="preserve">according to </w:t>
      </w:r>
      <w:r w:rsidR="002540DD" w:rsidRPr="00422330">
        <w:rPr>
          <w:lang w:val="en-US"/>
        </w:rPr>
        <w:t>PDU Set Integrated Handling Indication</w:t>
      </w:r>
      <w:r w:rsidR="002540DD">
        <w:rPr>
          <w:lang w:val="en-US"/>
        </w:rPr>
        <w:t xml:space="preserve"> (PSIHI)</w:t>
      </w:r>
      <w:r w:rsidR="00D6721F">
        <w:rPr>
          <w:lang w:val="en-US"/>
        </w:rPr>
        <w:t xml:space="preserve">. </w:t>
      </w:r>
      <w:r w:rsidR="00007646">
        <w:rPr>
          <w:lang w:val="en-US"/>
        </w:rPr>
        <w:t xml:space="preserve">Multiple RLC entities can help facilitate the integrated handling. </w:t>
      </w:r>
      <w:r w:rsidR="000503F1">
        <w:rPr>
          <w:lang w:val="en-US"/>
        </w:rPr>
        <w:t>Alternatively, a</w:t>
      </w:r>
      <w:r w:rsidR="00BD4AC2" w:rsidRPr="00422330">
        <w:rPr>
          <w:lang w:val="en-US"/>
        </w:rPr>
        <w:t xml:space="preserve"> PDU Set where PDU Set level packet discarding may happen, e.g., in presence of congestion</w:t>
      </w:r>
      <w:r w:rsidR="00DB6844">
        <w:rPr>
          <w:lang w:val="en-US"/>
        </w:rPr>
        <w:t>,</w:t>
      </w:r>
      <w:r w:rsidR="00BD4AC2" w:rsidRPr="00422330">
        <w:rPr>
          <w:lang w:val="en-US"/>
        </w:rPr>
        <w:t xml:space="preserve"> may still be scheduled with a different priority than a PDU Set where such discarding may happen less frequently. </w:t>
      </w:r>
      <w:r w:rsidR="00FC11FF">
        <w:rPr>
          <w:lang w:val="en-US"/>
        </w:rPr>
        <w:t xml:space="preserve">Per SA2 assumptions </w:t>
      </w:r>
      <w:r w:rsidR="00C623E0" w:rsidRPr="00C623E0">
        <w:rPr>
          <w:lang w:val="en-US"/>
        </w:rPr>
        <w:t xml:space="preserve">the details of </w:t>
      </w:r>
      <w:r w:rsidR="00FC11FF">
        <w:rPr>
          <w:lang w:val="en-US"/>
        </w:rPr>
        <w:t xml:space="preserve">these </w:t>
      </w:r>
      <w:r w:rsidR="00C623E0" w:rsidRPr="00C623E0">
        <w:rPr>
          <w:lang w:val="en-US"/>
        </w:rPr>
        <w:t xml:space="preserve">behaviors are </w:t>
      </w:r>
      <w:r w:rsidR="00FC11FF">
        <w:rPr>
          <w:lang w:val="en-US"/>
        </w:rPr>
        <w:t xml:space="preserve">also </w:t>
      </w:r>
      <w:r w:rsidR="00C623E0" w:rsidRPr="00C623E0">
        <w:rPr>
          <w:lang w:val="en-US"/>
        </w:rPr>
        <w:t>defined in RAN WGs.</w:t>
      </w:r>
      <w:r w:rsidR="000503F1">
        <w:rPr>
          <w:lang w:val="en-US"/>
        </w:rPr>
        <w:t xml:space="preserve"> </w:t>
      </w:r>
    </w:p>
    <w:p w14:paraId="4CF1A2EA" w14:textId="2A9510AE" w:rsidR="00800C83" w:rsidRPr="008E0ED4" w:rsidRDefault="00D6721F" w:rsidP="008E0ED4">
      <w:pPr>
        <w:rPr>
          <w:lang w:val="en-US"/>
        </w:rPr>
      </w:pPr>
      <w:r>
        <w:rPr>
          <w:lang w:val="en-US"/>
        </w:rPr>
        <w:t>As mentioned in our companion paper in [</w:t>
      </w:r>
      <w:r w:rsidR="00BD4AC2">
        <w:rPr>
          <w:lang w:val="en-US"/>
        </w:rPr>
        <w:t>1</w:t>
      </w:r>
      <w:r w:rsidR="00883FCA">
        <w:rPr>
          <w:lang w:val="en-US"/>
        </w:rPr>
        <w:t>0</w:t>
      </w:r>
      <w:r>
        <w:rPr>
          <w:lang w:val="en-US"/>
        </w:rPr>
        <w:t xml:space="preserve">], both of these </w:t>
      </w:r>
      <w:r w:rsidR="00FC11FF">
        <w:rPr>
          <w:lang w:val="en-US"/>
        </w:rPr>
        <w:t xml:space="preserve">multi-RLC </w:t>
      </w:r>
      <w:r>
        <w:rPr>
          <w:lang w:val="en-US"/>
        </w:rPr>
        <w:t>cases are also relevant to PDU prioritization</w:t>
      </w:r>
      <w:r w:rsidR="00D2256D">
        <w:rPr>
          <w:lang w:val="en-US"/>
        </w:rPr>
        <w:t>. In a way, model 1b and model 2a are not very different when it comes to LCH mapping.</w:t>
      </w:r>
      <w:r w:rsidR="00FC11FF">
        <w:rPr>
          <w:lang w:val="en-US"/>
        </w:rPr>
        <w:t xml:space="preserve"> </w:t>
      </w:r>
      <w:r w:rsidR="00800C83" w:rsidRPr="00713734">
        <w:rPr>
          <w:lang w:val="en-US"/>
        </w:rPr>
        <w:t xml:space="preserve">Awareness of groups of packets is considered beneficial for power and capacity. However, existing mechanisms should be reused for as much as possible to limit RAN and UE complexity. In order to switch between different configurations, a DRB may be configured with </w:t>
      </w:r>
      <w:r w:rsidR="00800C83">
        <w:rPr>
          <w:lang w:val="en-US"/>
        </w:rPr>
        <w:t xml:space="preserve">multiple </w:t>
      </w:r>
      <w:r w:rsidR="00800C83" w:rsidRPr="00713734">
        <w:rPr>
          <w:lang w:val="en-US"/>
        </w:rPr>
        <w:t>RLC entities, whose LCHs have different parameterizations.</w:t>
      </w:r>
    </w:p>
    <w:p w14:paraId="19D24F33" w14:textId="2234BD2E" w:rsidR="000503F1" w:rsidRDefault="00D2256D" w:rsidP="008E0ED4">
      <w:pPr>
        <w:rPr>
          <w:lang w:val="en-US"/>
        </w:rPr>
      </w:pPr>
      <w:r>
        <w:rPr>
          <w:lang w:val="en-US"/>
        </w:rPr>
        <w:t xml:space="preserve">The table below summarizes LCH mapping options along with some exemplary use-cases, other application areas are conceivable as well. </w:t>
      </w:r>
    </w:p>
    <w:p w14:paraId="3BEBC615" w14:textId="1FF4FBF9" w:rsidR="00151A6D" w:rsidRPr="00F56A5A" w:rsidRDefault="00F56A5A" w:rsidP="00F56A5A">
      <w:pPr>
        <w:pStyle w:val="Caption"/>
        <w:rPr>
          <w:b/>
          <w:bCs/>
          <w:i w:val="0"/>
          <w:iCs w:val="0"/>
          <w:sz w:val="20"/>
          <w:szCs w:val="20"/>
          <w:lang w:val="en-US"/>
        </w:rPr>
      </w:pPr>
      <w:r w:rsidRPr="00F56A5A">
        <w:rPr>
          <w:b/>
          <w:bCs/>
          <w:i w:val="0"/>
          <w:iCs w:val="0"/>
          <w:sz w:val="20"/>
          <w:szCs w:val="20"/>
        </w:rPr>
        <w:t xml:space="preserve">Table </w:t>
      </w:r>
      <w:r w:rsidRPr="00F56A5A">
        <w:rPr>
          <w:b/>
          <w:bCs/>
          <w:i w:val="0"/>
          <w:iCs w:val="0"/>
          <w:sz w:val="20"/>
          <w:szCs w:val="20"/>
        </w:rPr>
        <w:fldChar w:fldCharType="begin"/>
      </w:r>
      <w:r w:rsidRPr="00F56A5A">
        <w:rPr>
          <w:b/>
          <w:bCs/>
          <w:i w:val="0"/>
          <w:iCs w:val="0"/>
          <w:sz w:val="20"/>
          <w:szCs w:val="20"/>
        </w:rPr>
        <w:instrText xml:space="preserve"> SEQ Table \* ARABIC </w:instrText>
      </w:r>
      <w:r w:rsidRPr="00F56A5A">
        <w:rPr>
          <w:b/>
          <w:bCs/>
          <w:i w:val="0"/>
          <w:iCs w:val="0"/>
          <w:sz w:val="20"/>
          <w:szCs w:val="20"/>
        </w:rPr>
        <w:fldChar w:fldCharType="separate"/>
      </w:r>
      <w:r w:rsidRPr="00F56A5A">
        <w:rPr>
          <w:b/>
          <w:bCs/>
          <w:i w:val="0"/>
          <w:iCs w:val="0"/>
          <w:noProof/>
          <w:sz w:val="20"/>
          <w:szCs w:val="20"/>
        </w:rPr>
        <w:t>1</w:t>
      </w:r>
      <w:r w:rsidRPr="00F56A5A">
        <w:rPr>
          <w:b/>
          <w:bCs/>
          <w:i w:val="0"/>
          <w:iCs w:val="0"/>
          <w:sz w:val="20"/>
          <w:szCs w:val="20"/>
        </w:rPr>
        <w:fldChar w:fldCharType="end"/>
      </w:r>
      <w:r w:rsidRPr="00F56A5A">
        <w:rPr>
          <w:b/>
          <w:bCs/>
          <w:i w:val="0"/>
          <w:iCs w:val="0"/>
          <w:sz w:val="20"/>
          <w:szCs w:val="20"/>
        </w:rPr>
        <w:t>: QoS mapping options</w:t>
      </w:r>
    </w:p>
    <w:tbl>
      <w:tblPr>
        <w:tblStyle w:val="TableGrid"/>
        <w:tblW w:w="0" w:type="auto"/>
        <w:tblLook w:val="04A0" w:firstRow="1" w:lastRow="0" w:firstColumn="1" w:lastColumn="0" w:noHBand="0" w:noVBand="1"/>
      </w:tblPr>
      <w:tblGrid>
        <w:gridCol w:w="3116"/>
        <w:gridCol w:w="3117"/>
        <w:gridCol w:w="3117"/>
      </w:tblGrid>
      <w:tr w:rsidR="0098643F" w14:paraId="02856DC6" w14:textId="77777777" w:rsidTr="00D72277">
        <w:tc>
          <w:tcPr>
            <w:tcW w:w="3116" w:type="dxa"/>
            <w:shd w:val="clear" w:color="auto" w:fill="D5DCE4" w:themeFill="text2" w:themeFillTint="33"/>
          </w:tcPr>
          <w:p w14:paraId="3A0DC08A" w14:textId="08BE40D0" w:rsidR="0098643F" w:rsidRPr="00D72277" w:rsidRDefault="00DA2DD4" w:rsidP="00893D94">
            <w:pPr>
              <w:rPr>
                <w:b/>
                <w:bCs/>
                <w:lang w:val="en-US"/>
              </w:rPr>
            </w:pPr>
            <w:r w:rsidRPr="00D72277">
              <w:rPr>
                <w:b/>
                <w:bCs/>
                <w:lang w:val="en-US"/>
              </w:rPr>
              <w:t>DRB mapping</w:t>
            </w:r>
          </w:p>
        </w:tc>
        <w:tc>
          <w:tcPr>
            <w:tcW w:w="3117" w:type="dxa"/>
            <w:shd w:val="clear" w:color="auto" w:fill="D5DCE4" w:themeFill="text2" w:themeFillTint="33"/>
          </w:tcPr>
          <w:p w14:paraId="3CA02E59" w14:textId="5CD317E2" w:rsidR="0098643F" w:rsidRPr="00D72277" w:rsidRDefault="00DA2DD4" w:rsidP="00893D94">
            <w:pPr>
              <w:rPr>
                <w:b/>
                <w:bCs/>
                <w:lang w:val="en-US"/>
              </w:rPr>
            </w:pPr>
            <w:r w:rsidRPr="00D72277">
              <w:rPr>
                <w:b/>
                <w:bCs/>
                <w:lang w:val="en-US"/>
              </w:rPr>
              <w:t>LCH mapping</w:t>
            </w:r>
          </w:p>
        </w:tc>
        <w:tc>
          <w:tcPr>
            <w:tcW w:w="3117" w:type="dxa"/>
            <w:shd w:val="clear" w:color="auto" w:fill="D5DCE4" w:themeFill="text2" w:themeFillTint="33"/>
          </w:tcPr>
          <w:p w14:paraId="681ED95B" w14:textId="0008A7BC" w:rsidR="0098643F" w:rsidRPr="00D72277" w:rsidRDefault="00AF61E4" w:rsidP="00893D94">
            <w:pPr>
              <w:rPr>
                <w:b/>
                <w:bCs/>
                <w:lang w:val="en-US"/>
              </w:rPr>
            </w:pPr>
            <w:r w:rsidRPr="00D72277">
              <w:rPr>
                <w:b/>
                <w:bCs/>
                <w:lang w:val="en-US"/>
              </w:rPr>
              <w:t>Usage example</w:t>
            </w:r>
          </w:p>
        </w:tc>
      </w:tr>
      <w:tr w:rsidR="0098643F" w14:paraId="380B2309" w14:textId="77777777" w:rsidTr="0098643F">
        <w:tc>
          <w:tcPr>
            <w:tcW w:w="3116" w:type="dxa"/>
          </w:tcPr>
          <w:p w14:paraId="53D1061E" w14:textId="381B3CB4" w:rsidR="0098643F" w:rsidRDefault="002E6D12" w:rsidP="00893D94">
            <w:pPr>
              <w:rPr>
                <w:lang w:val="en-US"/>
              </w:rPr>
            </w:pPr>
            <w:r>
              <w:rPr>
                <w:lang w:val="en-US"/>
              </w:rPr>
              <w:t>Model 1a</w:t>
            </w:r>
            <w:r w:rsidR="002A0A22">
              <w:rPr>
                <w:lang w:val="en-US"/>
              </w:rPr>
              <w:t xml:space="preserve"> / Alternative 111</w:t>
            </w:r>
          </w:p>
        </w:tc>
        <w:tc>
          <w:tcPr>
            <w:tcW w:w="3117" w:type="dxa"/>
          </w:tcPr>
          <w:p w14:paraId="14E487CB" w14:textId="6B3FDCCC" w:rsidR="0098643F" w:rsidRDefault="00AF61E4" w:rsidP="00893D94">
            <w:pPr>
              <w:rPr>
                <w:lang w:val="en-US"/>
              </w:rPr>
            </w:pPr>
            <w:r>
              <w:rPr>
                <w:lang w:val="en-US"/>
              </w:rPr>
              <w:t>1:1 mapping between DRBs and LCHs</w:t>
            </w:r>
          </w:p>
        </w:tc>
        <w:tc>
          <w:tcPr>
            <w:tcW w:w="3117" w:type="dxa"/>
          </w:tcPr>
          <w:p w14:paraId="1E3A2787" w14:textId="3FF3EAED" w:rsidR="0098643F" w:rsidRDefault="00DA2DD4" w:rsidP="00893D94">
            <w:pPr>
              <w:rPr>
                <w:lang w:val="en-US"/>
              </w:rPr>
            </w:pPr>
            <w:r>
              <w:rPr>
                <w:lang w:val="en-US"/>
              </w:rPr>
              <w:t>XR traffic flow</w:t>
            </w:r>
            <w:r w:rsidR="002A0A22">
              <w:rPr>
                <w:lang w:val="en-US"/>
              </w:rPr>
              <w:t>s</w:t>
            </w:r>
            <w:r>
              <w:rPr>
                <w:lang w:val="en-US"/>
              </w:rPr>
              <w:t xml:space="preserve"> </w:t>
            </w:r>
            <w:r w:rsidR="002A0A22">
              <w:rPr>
                <w:lang w:val="en-US"/>
              </w:rPr>
              <w:t xml:space="preserve">of </w:t>
            </w:r>
            <w:r>
              <w:rPr>
                <w:lang w:val="en-US"/>
              </w:rPr>
              <w:t>significantly different PSDB or PSER may be mapped to separate DRBs</w:t>
            </w:r>
          </w:p>
        </w:tc>
      </w:tr>
      <w:tr w:rsidR="0098643F" w14:paraId="0D937F25" w14:textId="77777777" w:rsidTr="0098643F">
        <w:tc>
          <w:tcPr>
            <w:tcW w:w="3116" w:type="dxa"/>
          </w:tcPr>
          <w:p w14:paraId="1E4BE491" w14:textId="18AF1F8D" w:rsidR="0098643F" w:rsidRDefault="002E6D12" w:rsidP="00893D94">
            <w:pPr>
              <w:rPr>
                <w:lang w:val="en-US"/>
              </w:rPr>
            </w:pPr>
            <w:r>
              <w:rPr>
                <w:lang w:val="en-US"/>
              </w:rPr>
              <w:t>Model 1b</w:t>
            </w:r>
            <w:r w:rsidR="002A0A22">
              <w:rPr>
                <w:lang w:val="en-US"/>
              </w:rPr>
              <w:t xml:space="preserve"> / Alternative NN1</w:t>
            </w:r>
          </w:p>
        </w:tc>
        <w:tc>
          <w:tcPr>
            <w:tcW w:w="3117" w:type="dxa"/>
          </w:tcPr>
          <w:p w14:paraId="608C4F6A" w14:textId="0362314F" w:rsidR="0098643F" w:rsidRDefault="002E6D12" w:rsidP="00893D94">
            <w:pPr>
              <w:rPr>
                <w:lang w:val="en-US"/>
              </w:rPr>
            </w:pPr>
            <w:r>
              <w:rPr>
                <w:lang w:val="en-US"/>
              </w:rPr>
              <w:t>1:1 mapping between QoS flows and LCHs</w:t>
            </w:r>
          </w:p>
        </w:tc>
        <w:tc>
          <w:tcPr>
            <w:tcW w:w="3117" w:type="dxa"/>
          </w:tcPr>
          <w:p w14:paraId="20497430" w14:textId="1023D0E7" w:rsidR="0098643F" w:rsidRDefault="002300B4" w:rsidP="00893D94">
            <w:pPr>
              <w:rPr>
                <w:lang w:val="en-US"/>
              </w:rPr>
            </w:pPr>
            <w:r>
              <w:rPr>
                <w:lang w:val="en-US"/>
              </w:rPr>
              <w:t xml:space="preserve">1) </w:t>
            </w:r>
            <w:r w:rsidR="00AF61E4">
              <w:rPr>
                <w:lang w:val="en-US"/>
              </w:rPr>
              <w:t xml:space="preserve">QoS flows of </w:t>
            </w:r>
            <w:r>
              <w:rPr>
                <w:lang w:val="en-US"/>
              </w:rPr>
              <w:t>different PSIHI may be mapped to different LCHs</w:t>
            </w:r>
          </w:p>
          <w:p w14:paraId="01CF6CF4" w14:textId="28E4A905" w:rsidR="00D72277" w:rsidRDefault="002300B4" w:rsidP="00893D94">
            <w:pPr>
              <w:rPr>
                <w:lang w:val="en-US"/>
              </w:rPr>
            </w:pPr>
            <w:r>
              <w:rPr>
                <w:lang w:val="en-US"/>
              </w:rPr>
              <w:t>2) QoS flows with non-integer periodicity may be mapped to separate LCHs</w:t>
            </w:r>
          </w:p>
        </w:tc>
      </w:tr>
      <w:tr w:rsidR="0098643F" w14:paraId="5954E5C5" w14:textId="77777777" w:rsidTr="0098643F">
        <w:tc>
          <w:tcPr>
            <w:tcW w:w="3116" w:type="dxa"/>
          </w:tcPr>
          <w:p w14:paraId="6E817240" w14:textId="4394C553" w:rsidR="0098643F" w:rsidRDefault="002E6D12" w:rsidP="00893D94">
            <w:pPr>
              <w:rPr>
                <w:lang w:val="en-US"/>
              </w:rPr>
            </w:pPr>
            <w:r>
              <w:rPr>
                <w:lang w:val="en-US"/>
              </w:rPr>
              <w:t>Model 2a</w:t>
            </w:r>
            <w:r w:rsidR="002A0A22">
              <w:rPr>
                <w:lang w:val="en-US"/>
              </w:rPr>
              <w:t xml:space="preserve"> / Alternative N11</w:t>
            </w:r>
          </w:p>
        </w:tc>
        <w:tc>
          <w:tcPr>
            <w:tcW w:w="3117" w:type="dxa"/>
          </w:tcPr>
          <w:p w14:paraId="770900DA" w14:textId="22A063A4" w:rsidR="0098643F" w:rsidRDefault="002E6D12" w:rsidP="00893D94">
            <w:pPr>
              <w:rPr>
                <w:lang w:val="en-US"/>
              </w:rPr>
            </w:pPr>
            <w:r>
              <w:rPr>
                <w:lang w:val="en-US"/>
              </w:rPr>
              <w:t xml:space="preserve">1:1 mapping between </w:t>
            </w:r>
            <w:r w:rsidR="00AF61E4">
              <w:rPr>
                <w:lang w:val="en-US"/>
              </w:rPr>
              <w:t>PDU Set types</w:t>
            </w:r>
            <w:r>
              <w:rPr>
                <w:lang w:val="en-US"/>
              </w:rPr>
              <w:t xml:space="preserve"> and LCHs</w:t>
            </w:r>
          </w:p>
        </w:tc>
        <w:tc>
          <w:tcPr>
            <w:tcW w:w="3117" w:type="dxa"/>
          </w:tcPr>
          <w:p w14:paraId="2F7291EC" w14:textId="2BB780B9" w:rsidR="00D72277" w:rsidRDefault="00AF61E4" w:rsidP="00893D94">
            <w:pPr>
              <w:rPr>
                <w:lang w:val="en-US"/>
              </w:rPr>
            </w:pPr>
            <w:r>
              <w:rPr>
                <w:lang w:val="en-US"/>
              </w:rPr>
              <w:t xml:space="preserve">PDU Sets of different Importance </w:t>
            </w:r>
            <w:r w:rsidR="002300B4">
              <w:rPr>
                <w:lang w:val="en-US"/>
              </w:rPr>
              <w:t>may</w:t>
            </w:r>
            <w:r>
              <w:rPr>
                <w:lang w:val="en-US"/>
              </w:rPr>
              <w:t xml:space="preserve"> be mapped to different LCHs</w:t>
            </w:r>
          </w:p>
        </w:tc>
      </w:tr>
    </w:tbl>
    <w:p w14:paraId="2C08C2FE" w14:textId="672D48D6" w:rsidR="0098643F" w:rsidRDefault="0098643F" w:rsidP="00893D94">
      <w:pPr>
        <w:rPr>
          <w:lang w:val="en-US"/>
        </w:rPr>
      </w:pPr>
    </w:p>
    <w:p w14:paraId="4F502D48" w14:textId="10EE7ADF" w:rsidR="0098643F" w:rsidRPr="005C59E8" w:rsidRDefault="005C59E8" w:rsidP="00893D94">
      <w:pPr>
        <w:rPr>
          <w:b/>
          <w:bCs/>
          <w:lang w:val="en-US"/>
        </w:rPr>
      </w:pPr>
      <w:r w:rsidRPr="005C59E8">
        <w:rPr>
          <w:b/>
          <w:bCs/>
          <w:lang w:val="en-US"/>
        </w:rPr>
        <w:t xml:space="preserve">Proposal 2: When </w:t>
      </w:r>
      <w:r w:rsidR="00C17CFD">
        <w:rPr>
          <w:b/>
          <w:bCs/>
          <w:lang w:val="en-US"/>
        </w:rPr>
        <w:t xml:space="preserve">multiple QoS flows </w:t>
      </w:r>
      <w:r w:rsidRPr="005C59E8">
        <w:rPr>
          <w:b/>
          <w:bCs/>
          <w:lang w:val="en-US"/>
        </w:rPr>
        <w:t xml:space="preserve">are mapped to the same DRB, PDU Set integrated packet handling can be achieved by mapping PDU Sets with different QoS </w:t>
      </w:r>
      <w:r w:rsidR="00C17CFD">
        <w:rPr>
          <w:b/>
          <w:bCs/>
          <w:lang w:val="en-US"/>
        </w:rPr>
        <w:t xml:space="preserve">parameters </w:t>
      </w:r>
      <w:r w:rsidRPr="005C59E8">
        <w:rPr>
          <w:b/>
          <w:bCs/>
          <w:lang w:val="en-US"/>
        </w:rPr>
        <w:t>to different logical channels / RLC entities.</w:t>
      </w:r>
    </w:p>
    <w:p w14:paraId="3687C2C3" w14:textId="34791F06" w:rsidR="00C17CFD" w:rsidRPr="00C17CFD" w:rsidRDefault="00C17CFD" w:rsidP="001A049E">
      <w:pPr>
        <w:rPr>
          <w:b/>
          <w:bCs/>
          <w:lang w:val="en-US"/>
        </w:rPr>
      </w:pPr>
      <w:r w:rsidRPr="00C17CFD">
        <w:rPr>
          <w:b/>
          <w:bCs/>
          <w:lang w:val="en-US"/>
        </w:rPr>
        <w:t xml:space="preserve">Proposal </w:t>
      </w:r>
      <w:r w:rsidR="001A049E">
        <w:rPr>
          <w:b/>
          <w:bCs/>
          <w:lang w:val="en-US"/>
        </w:rPr>
        <w:t>3</w:t>
      </w:r>
      <w:r w:rsidRPr="00C17CFD">
        <w:rPr>
          <w:b/>
          <w:bCs/>
          <w:lang w:val="en-US"/>
        </w:rPr>
        <w:t xml:space="preserve">: When multiple </w:t>
      </w:r>
      <w:r w:rsidR="001A049E">
        <w:rPr>
          <w:b/>
          <w:bCs/>
          <w:lang w:val="en-US"/>
        </w:rPr>
        <w:t xml:space="preserve">types of </w:t>
      </w:r>
      <w:r>
        <w:rPr>
          <w:b/>
          <w:bCs/>
          <w:lang w:val="en-US"/>
        </w:rPr>
        <w:t xml:space="preserve">PDU Sets </w:t>
      </w:r>
      <w:r w:rsidRPr="00C17CFD">
        <w:rPr>
          <w:b/>
          <w:bCs/>
          <w:lang w:val="en-US"/>
        </w:rPr>
        <w:t xml:space="preserve">are mapped to the same </w:t>
      </w:r>
      <w:r>
        <w:rPr>
          <w:b/>
          <w:bCs/>
          <w:lang w:val="en-US"/>
        </w:rPr>
        <w:t>QoS flow</w:t>
      </w:r>
      <w:r w:rsidRPr="00C17CFD">
        <w:rPr>
          <w:b/>
          <w:bCs/>
          <w:lang w:val="en-US"/>
        </w:rPr>
        <w:t xml:space="preserve">, </w:t>
      </w:r>
      <w:r w:rsidR="001A049E" w:rsidRPr="005C59E8">
        <w:rPr>
          <w:b/>
          <w:bCs/>
          <w:lang w:val="en-US"/>
        </w:rPr>
        <w:t>congestion related treatment of PDU Sets</w:t>
      </w:r>
      <w:r w:rsidR="001A049E">
        <w:rPr>
          <w:b/>
          <w:bCs/>
          <w:lang w:val="en-US"/>
        </w:rPr>
        <w:t xml:space="preserve"> can be facilitated </w:t>
      </w:r>
      <w:r w:rsidRPr="00C17CFD">
        <w:rPr>
          <w:b/>
          <w:bCs/>
          <w:lang w:val="en-US"/>
        </w:rPr>
        <w:t xml:space="preserve">by mapping PDU Sets </w:t>
      </w:r>
      <w:r w:rsidR="001A049E">
        <w:rPr>
          <w:b/>
          <w:bCs/>
          <w:lang w:val="en-US"/>
        </w:rPr>
        <w:t xml:space="preserve">of </w:t>
      </w:r>
      <w:r w:rsidRPr="00C17CFD">
        <w:rPr>
          <w:b/>
          <w:bCs/>
          <w:lang w:val="en-US"/>
        </w:rPr>
        <w:t xml:space="preserve">different </w:t>
      </w:r>
      <w:r w:rsidR="001A049E">
        <w:rPr>
          <w:b/>
          <w:bCs/>
          <w:lang w:val="en-US"/>
        </w:rPr>
        <w:t xml:space="preserve">PDU Set Importance </w:t>
      </w:r>
      <w:r w:rsidRPr="00C17CFD">
        <w:rPr>
          <w:b/>
          <w:bCs/>
          <w:lang w:val="en-US"/>
        </w:rPr>
        <w:t>to different logical channels / RLC entities.</w:t>
      </w:r>
    </w:p>
    <w:p w14:paraId="7FABCE5B" w14:textId="40CA843A" w:rsidR="0098643F" w:rsidRDefault="00203486" w:rsidP="00893D94">
      <w:pPr>
        <w:rPr>
          <w:lang w:val="en-US"/>
        </w:rPr>
      </w:pPr>
      <w:r>
        <w:rPr>
          <w:lang w:val="en-US"/>
        </w:rPr>
        <w:t xml:space="preserve">Another mapping consideration </w:t>
      </w:r>
      <w:r w:rsidR="0011469D">
        <w:rPr>
          <w:lang w:val="en-US"/>
        </w:rPr>
        <w:t>(</w:t>
      </w:r>
      <w:r>
        <w:rPr>
          <w:lang w:val="en-US"/>
        </w:rPr>
        <w:t>not listed explicitly in the table</w:t>
      </w:r>
      <w:r w:rsidR="0011469D">
        <w:rPr>
          <w:lang w:val="en-US"/>
        </w:rPr>
        <w:t xml:space="preserve">) </w:t>
      </w:r>
      <w:r>
        <w:rPr>
          <w:lang w:val="en-US"/>
        </w:rPr>
        <w:t xml:space="preserve">is out-of-order delivery described in section 2.3. </w:t>
      </w:r>
    </w:p>
    <w:p w14:paraId="5F80AF18" w14:textId="77777777" w:rsidR="0011469D" w:rsidRDefault="0011469D" w:rsidP="00893D94">
      <w:pPr>
        <w:rPr>
          <w:lang w:val="en-US"/>
        </w:rPr>
      </w:pPr>
    </w:p>
    <w:p w14:paraId="6CF370E3" w14:textId="55ACB038" w:rsidR="00422330" w:rsidRDefault="00AF1628" w:rsidP="00AF1628">
      <w:pPr>
        <w:pStyle w:val="Heading2"/>
        <w:rPr>
          <w:lang w:val="en-US"/>
        </w:rPr>
      </w:pPr>
      <w:r>
        <w:rPr>
          <w:lang w:val="en-US"/>
        </w:rPr>
        <w:t>Reordering Aspects</w:t>
      </w:r>
    </w:p>
    <w:p w14:paraId="2A97CCD3" w14:textId="6D9D3453" w:rsidR="00A530A1" w:rsidRDefault="002A1D21" w:rsidP="00AF1628">
      <w:pPr>
        <w:rPr>
          <w:iCs/>
          <w:lang w:val="en-US"/>
        </w:rPr>
      </w:pPr>
      <w:r>
        <w:rPr>
          <w:lang w:val="en-US"/>
        </w:rPr>
        <w:t xml:space="preserve">Another </w:t>
      </w:r>
      <w:r w:rsidR="00AF1628">
        <w:rPr>
          <w:lang w:val="en-US"/>
        </w:rPr>
        <w:t xml:space="preserve">aspect </w:t>
      </w:r>
      <w:r>
        <w:rPr>
          <w:lang w:val="en-US"/>
        </w:rPr>
        <w:t xml:space="preserve">to consider </w:t>
      </w:r>
      <w:r w:rsidR="00AF1628">
        <w:rPr>
          <w:lang w:val="en-US"/>
        </w:rPr>
        <w:t xml:space="preserve">is how to ensure </w:t>
      </w:r>
      <w:r w:rsidR="00A530A1">
        <w:rPr>
          <w:lang w:val="en-US"/>
        </w:rPr>
        <w:t xml:space="preserve">proper </w:t>
      </w:r>
      <w:r w:rsidR="00AF1628">
        <w:rPr>
          <w:lang w:val="en-US"/>
        </w:rPr>
        <w:t>in-</w:t>
      </w:r>
      <w:r w:rsidR="00A530A1">
        <w:rPr>
          <w:lang w:val="en-US"/>
        </w:rPr>
        <w:t xml:space="preserve">sequence </w:t>
      </w:r>
      <w:r w:rsidR="00AF1628">
        <w:rPr>
          <w:lang w:val="en-US"/>
        </w:rPr>
        <w:t xml:space="preserve">delivery between </w:t>
      </w:r>
      <w:r w:rsidR="00A530A1">
        <w:rPr>
          <w:lang w:val="en-US"/>
        </w:rPr>
        <w:t xml:space="preserve">XR traffic </w:t>
      </w:r>
      <w:r w:rsidR="00AF1628">
        <w:rPr>
          <w:lang w:val="en-US"/>
        </w:rPr>
        <w:t xml:space="preserve">flows. One may generally assume that the application layer ensures to process packets in the desired order for most XR cases. </w:t>
      </w:r>
      <w:r w:rsidR="00217BE5" w:rsidRPr="00217BE5">
        <w:rPr>
          <w:iCs/>
          <w:lang w:val="en-US"/>
        </w:rPr>
        <w:t xml:space="preserve">To understand application layer requirements </w:t>
      </w:r>
      <w:r w:rsidR="00A530A1">
        <w:rPr>
          <w:iCs/>
          <w:lang w:val="en-US"/>
        </w:rPr>
        <w:t xml:space="preserve">on </w:t>
      </w:r>
      <w:r w:rsidR="00217BE5" w:rsidRPr="00217BE5">
        <w:rPr>
          <w:iCs/>
          <w:lang w:val="en-US"/>
        </w:rPr>
        <w:t xml:space="preserve">in-sequence delivery to upper layers an LS was sent to SA4 with a question </w:t>
      </w:r>
      <w:r>
        <w:rPr>
          <w:iCs/>
          <w:lang w:val="en-US"/>
        </w:rPr>
        <w:t>after the last RAN</w:t>
      </w:r>
      <w:r w:rsidR="00444100">
        <w:rPr>
          <w:iCs/>
          <w:lang w:val="en-US"/>
        </w:rPr>
        <w:t>2</w:t>
      </w:r>
      <w:r>
        <w:rPr>
          <w:iCs/>
          <w:lang w:val="en-US"/>
        </w:rPr>
        <w:t xml:space="preserve"> meeting </w:t>
      </w:r>
      <w:r w:rsidRPr="00217BE5">
        <w:rPr>
          <w:iCs/>
          <w:lang w:val="en-US"/>
        </w:rPr>
        <w:t>[</w:t>
      </w:r>
      <w:r>
        <w:rPr>
          <w:iCs/>
          <w:lang w:val="en-US"/>
        </w:rPr>
        <w:t>5</w:t>
      </w:r>
      <w:r w:rsidRPr="00217BE5">
        <w:rPr>
          <w:iCs/>
          <w:lang w:val="en-US"/>
        </w:rPr>
        <w:t>]</w:t>
      </w:r>
      <w:r w:rsidR="00217BE5" w:rsidRPr="00217BE5">
        <w:rPr>
          <w:iCs/>
          <w:lang w:val="en-US"/>
        </w:rPr>
        <w:t>.</w:t>
      </w:r>
      <w:r w:rsidR="00217BE5">
        <w:rPr>
          <w:iCs/>
          <w:lang w:val="en-US"/>
        </w:rPr>
        <w:t xml:space="preserve"> </w:t>
      </w:r>
    </w:p>
    <w:p w14:paraId="20967564" w14:textId="6376914B" w:rsidR="00FE70D3" w:rsidRDefault="00FE70D3" w:rsidP="00AF1628">
      <w:pPr>
        <w:rPr>
          <w:iCs/>
          <w:lang w:val="en-US"/>
        </w:rPr>
      </w:pPr>
      <w:r w:rsidRPr="00FE70D3">
        <w:rPr>
          <w:iCs/>
          <w:lang w:val="en-US"/>
        </w:rPr>
        <w:t xml:space="preserve">SA4 indicated in a </w:t>
      </w:r>
      <w:r>
        <w:rPr>
          <w:iCs/>
          <w:lang w:val="en-US"/>
        </w:rPr>
        <w:t xml:space="preserve">Reply </w:t>
      </w:r>
      <w:r w:rsidRPr="00FE70D3">
        <w:rPr>
          <w:iCs/>
          <w:lang w:val="en-US"/>
        </w:rPr>
        <w:t xml:space="preserve">LS to RAN2 </w:t>
      </w:r>
      <w:r>
        <w:rPr>
          <w:iCs/>
          <w:lang w:val="en-US"/>
        </w:rPr>
        <w:t>[</w:t>
      </w:r>
      <w:r w:rsidR="00D81F65">
        <w:rPr>
          <w:iCs/>
          <w:lang w:val="en-US"/>
        </w:rPr>
        <w:t>9</w:t>
      </w:r>
      <w:r>
        <w:rPr>
          <w:iCs/>
          <w:lang w:val="en-US"/>
        </w:rPr>
        <w:t xml:space="preserve">] </w:t>
      </w:r>
      <w:r w:rsidRPr="00FE70D3">
        <w:rPr>
          <w:iCs/>
          <w:lang w:val="en-US"/>
        </w:rPr>
        <w:t>that media layers can handle (and potentially exploit) out-of-sequence reception of RTP packets. At the same time, in-sequence delivery is preferred but not at the expense of introducing delay in delivery of packets to the RTP layer.</w:t>
      </w:r>
    </w:p>
    <w:tbl>
      <w:tblPr>
        <w:tblStyle w:val="TableGrid"/>
        <w:tblW w:w="0" w:type="auto"/>
        <w:tblLook w:val="04A0" w:firstRow="1" w:lastRow="0" w:firstColumn="1" w:lastColumn="0" w:noHBand="0" w:noVBand="1"/>
      </w:tblPr>
      <w:tblGrid>
        <w:gridCol w:w="9350"/>
      </w:tblGrid>
      <w:tr w:rsidR="00B5643C" w14:paraId="3957894C" w14:textId="77777777" w:rsidTr="00B5643C">
        <w:tc>
          <w:tcPr>
            <w:tcW w:w="9350" w:type="dxa"/>
          </w:tcPr>
          <w:p w14:paraId="2BF209BA" w14:textId="581EBB2A" w:rsidR="00DD1A69" w:rsidRPr="00B5643C" w:rsidRDefault="00DD1A69" w:rsidP="00B5643C">
            <w:pPr>
              <w:rPr>
                <w:iCs/>
                <w:u w:val="single"/>
                <w:lang w:val="en-US"/>
              </w:rPr>
            </w:pPr>
            <w:r w:rsidRPr="00DD1A69">
              <w:rPr>
                <w:iCs/>
                <w:u w:val="single"/>
                <w:lang w:val="en-US"/>
              </w:rPr>
              <w:t>S4aR230035</w:t>
            </w:r>
          </w:p>
          <w:p w14:paraId="053CB980" w14:textId="276AEA67" w:rsidR="00B5643C" w:rsidRPr="00B5643C" w:rsidRDefault="00B5643C" w:rsidP="00B5643C">
            <w:pPr>
              <w:rPr>
                <w:iCs/>
                <w:lang w:val="en-US"/>
              </w:rPr>
            </w:pPr>
            <w:r w:rsidRPr="00B5643C">
              <w:rPr>
                <w:b/>
                <w:bCs/>
                <w:iCs/>
                <w:lang w:val="en-US"/>
              </w:rPr>
              <w:t>Feedback</w:t>
            </w:r>
            <w:r w:rsidRPr="00B5643C">
              <w:rPr>
                <w:iCs/>
                <w:lang w:val="en-US"/>
              </w:rPr>
              <w:t>: 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p w14:paraId="05A51C86" w14:textId="77777777" w:rsidR="00B5643C" w:rsidRPr="00B5643C" w:rsidRDefault="00B5643C" w:rsidP="00B5643C">
            <w:pPr>
              <w:rPr>
                <w:iCs/>
                <w:lang w:val="en-US"/>
              </w:rPr>
            </w:pPr>
            <w:r w:rsidRPr="00B5643C">
              <w:rPr>
                <w:iCs/>
                <w:lang w:val="en-US"/>
              </w:rPr>
              <w:t>With regards to the PSDB, the SA4 assumes the PDU Set reception will happen within the PSDB target. However, the delivery of late PDU Sets may still be useful in some cases.</w:t>
            </w:r>
          </w:p>
          <w:p w14:paraId="14E892E1" w14:textId="105865C3" w:rsidR="00B5643C" w:rsidRDefault="00B5643C" w:rsidP="00AF1628">
            <w:pPr>
              <w:rPr>
                <w:iCs/>
                <w:lang w:val="en-US"/>
              </w:rPr>
            </w:pPr>
            <w:r w:rsidRPr="00B5643C">
              <w:rPr>
                <w:b/>
                <w:iCs/>
                <w:lang w:val="en-US"/>
              </w:rPr>
              <w:t xml:space="preserve">ACTION: </w:t>
            </w:r>
            <w:r w:rsidRPr="00B5643C">
              <w:rPr>
                <w:iCs/>
                <w:lang w:val="en-US"/>
              </w:rPr>
              <w:t xml:space="preserve">SA4 kindly asks RAN2 to take above information into account. </w:t>
            </w:r>
            <w:r w:rsidRPr="00B5643C">
              <w:rPr>
                <w:iCs/>
                <w:highlight w:val="yellow"/>
                <w:lang w:val="en-US"/>
              </w:rPr>
              <w:t>The RTP layer can handle (and potentially exploit) out-of-sequence reception of RTP packets</w:t>
            </w:r>
            <w:r w:rsidRPr="00B5643C">
              <w:rPr>
                <w:iCs/>
                <w:lang w:val="en-US"/>
              </w:rPr>
              <w:t>, and some codecs even require it for good operations. Thus, “SA4 prefers that the lower-layers on the receiver side do not enforce in-sequence delivery to the RTP layer for PDU Sets received out-of-sequence”.</w:t>
            </w:r>
          </w:p>
        </w:tc>
      </w:tr>
    </w:tbl>
    <w:p w14:paraId="2DEF1FC6" w14:textId="77777777" w:rsidR="00AB7B2E" w:rsidRDefault="00AB7B2E" w:rsidP="00AB7B2E">
      <w:pPr>
        <w:rPr>
          <w:lang w:val="en-US"/>
        </w:rPr>
      </w:pPr>
    </w:p>
    <w:p w14:paraId="3548F656" w14:textId="6E5780A5" w:rsidR="00217BE5" w:rsidRDefault="00DC34C4" w:rsidP="00AB7B2E">
      <w:pPr>
        <w:rPr>
          <w:lang w:val="en-US"/>
        </w:rPr>
      </w:pPr>
      <w:r>
        <w:rPr>
          <w:lang w:val="en-US"/>
        </w:rPr>
        <w:t xml:space="preserve">Based on SA4’s reply we think that </w:t>
      </w:r>
      <w:r w:rsidR="00AB7B2E">
        <w:rPr>
          <w:lang w:val="en-US"/>
        </w:rPr>
        <w:t xml:space="preserve">a few </w:t>
      </w:r>
      <w:r>
        <w:rPr>
          <w:lang w:val="en-US"/>
        </w:rPr>
        <w:t xml:space="preserve">options can be considered. </w:t>
      </w:r>
    </w:p>
    <w:p w14:paraId="7D5EECD5" w14:textId="2476BAD7" w:rsidR="00DD5D75" w:rsidRDefault="00CE36D5" w:rsidP="00DD5D75">
      <w:pPr>
        <w:rPr>
          <w:lang w:val="en-US"/>
        </w:rPr>
      </w:pPr>
      <w:r w:rsidRPr="00091022">
        <w:rPr>
          <w:lang w:val="en-US"/>
        </w:rPr>
        <w:t xml:space="preserve">PDCP </w:t>
      </w:r>
      <w:r w:rsidRPr="00091022">
        <w:rPr>
          <w:i/>
          <w:iCs/>
          <w:lang w:val="en-US"/>
        </w:rPr>
        <w:t>outOfOrderDelivery</w:t>
      </w:r>
      <w:r w:rsidRPr="00091022">
        <w:rPr>
          <w:lang w:val="en-US"/>
        </w:rPr>
        <w:t xml:space="preserve"> </w:t>
      </w:r>
      <w:r w:rsidRPr="00DD5D75">
        <w:rPr>
          <w:lang w:val="en-US"/>
        </w:rPr>
        <w:t>enables out of order delivery for all packets received on the configured DRB.</w:t>
      </w:r>
      <w:r>
        <w:rPr>
          <w:lang w:val="en-US"/>
        </w:rPr>
        <w:t xml:space="preserve"> </w:t>
      </w:r>
      <w:r w:rsidR="003923E3" w:rsidRPr="003923E3">
        <w:rPr>
          <w:lang w:val="en-US"/>
        </w:rPr>
        <w:t xml:space="preserve">To obtain a latency benefit, </w:t>
      </w:r>
      <w:r>
        <w:rPr>
          <w:lang w:val="en-US"/>
        </w:rPr>
        <w:t xml:space="preserve">the </w:t>
      </w:r>
      <w:r w:rsidR="003923E3" w:rsidRPr="003923E3">
        <w:rPr>
          <w:lang w:val="en-US"/>
        </w:rPr>
        <w:t>mechanism require</w:t>
      </w:r>
      <w:r>
        <w:rPr>
          <w:lang w:val="en-US"/>
        </w:rPr>
        <w:t>s</w:t>
      </w:r>
      <w:r w:rsidR="003923E3" w:rsidRPr="003923E3">
        <w:rPr>
          <w:lang w:val="en-US"/>
        </w:rPr>
        <w:t xml:space="preserve"> packets without a need for strict in-sequence delivery to be mapped to a separate DRB. However, multiple QoS flows (and multiple traffic flows / service data flows or SDFs) are often carried on the same DRB. </w:t>
      </w:r>
      <w:r w:rsidR="00673D72">
        <w:rPr>
          <w:lang w:val="en-US"/>
        </w:rPr>
        <w:t>In other words, a</w:t>
      </w:r>
      <w:r w:rsidR="00673D72" w:rsidRPr="00DD5D75">
        <w:rPr>
          <w:lang w:val="en-US"/>
        </w:rPr>
        <w:t xml:space="preserve">pplication traffic flows that do not require in-order delivery </w:t>
      </w:r>
      <w:r w:rsidR="00F66BBC">
        <w:rPr>
          <w:lang w:val="en-US"/>
        </w:rPr>
        <w:t>are</w:t>
      </w:r>
      <w:r>
        <w:rPr>
          <w:lang w:val="en-US"/>
        </w:rPr>
        <w:t xml:space="preserve"> often </w:t>
      </w:r>
      <w:r w:rsidR="00673D72" w:rsidRPr="00DD5D75">
        <w:rPr>
          <w:lang w:val="en-US"/>
        </w:rPr>
        <w:t xml:space="preserve">mapped to the same DRB together with other flows that require strict in-order delivery. This consumes more </w:t>
      </w:r>
      <w:r w:rsidR="004E5931">
        <w:rPr>
          <w:lang w:val="en-US"/>
        </w:rPr>
        <w:t xml:space="preserve">power </w:t>
      </w:r>
      <w:r w:rsidR="00F66BBC">
        <w:rPr>
          <w:lang w:val="en-US"/>
        </w:rPr>
        <w:t>and</w:t>
      </w:r>
      <w:r w:rsidR="004E5931">
        <w:rPr>
          <w:lang w:val="en-US"/>
        </w:rPr>
        <w:t xml:space="preserve"> </w:t>
      </w:r>
      <w:r w:rsidR="00673D72" w:rsidRPr="00DD5D75">
        <w:rPr>
          <w:lang w:val="en-US"/>
        </w:rPr>
        <w:t>processing resources than needed.</w:t>
      </w:r>
    </w:p>
    <w:p w14:paraId="6CA07E95" w14:textId="22743F4B" w:rsidR="00DD5D75" w:rsidRDefault="003923E3" w:rsidP="00DD5D75">
      <w:pPr>
        <w:rPr>
          <w:lang w:val="en-US"/>
        </w:rPr>
      </w:pPr>
      <w:r w:rsidRPr="003923E3">
        <w:rPr>
          <w:lang w:val="en-US"/>
        </w:rPr>
        <w:t xml:space="preserve">With XR and the advent of PDU Sets, the amount and variety of IP traffic flows, SDFs, and QoS flows coming into PDCP is going to </w:t>
      </w:r>
      <w:r w:rsidR="008605A4">
        <w:rPr>
          <w:lang w:val="en-US"/>
        </w:rPr>
        <w:t>increase</w:t>
      </w:r>
      <w:r w:rsidRPr="003923E3">
        <w:rPr>
          <w:lang w:val="en-US"/>
        </w:rPr>
        <w:t xml:space="preserve">. Spreading those flows over separate DRBs </w:t>
      </w:r>
      <w:r w:rsidR="004E5931">
        <w:rPr>
          <w:lang w:val="en-US"/>
        </w:rPr>
        <w:t xml:space="preserve">would </w:t>
      </w:r>
      <w:r w:rsidRPr="003923E3">
        <w:rPr>
          <w:lang w:val="en-US"/>
        </w:rPr>
        <w:t xml:space="preserve">increase the overall number of DRBs </w:t>
      </w:r>
      <w:r w:rsidR="004E5931">
        <w:rPr>
          <w:lang w:val="en-US"/>
        </w:rPr>
        <w:t xml:space="preserve">that are </w:t>
      </w:r>
      <w:r w:rsidRPr="003923E3">
        <w:rPr>
          <w:lang w:val="en-US"/>
        </w:rPr>
        <w:t>used concurrently in the system</w:t>
      </w:r>
      <w:r w:rsidRPr="00DD5D75">
        <w:rPr>
          <w:lang w:val="en-US"/>
        </w:rPr>
        <w:t xml:space="preserve">. </w:t>
      </w:r>
      <w:r w:rsidR="00F66BBC">
        <w:rPr>
          <w:lang w:val="en-US"/>
        </w:rPr>
        <w:t xml:space="preserve">We think this is not necessary. </w:t>
      </w:r>
      <w:r w:rsidRPr="00DD5D75">
        <w:rPr>
          <w:lang w:val="en-US"/>
        </w:rPr>
        <w:t>Thus, system operation with limited number of DRBs is desirable.</w:t>
      </w:r>
      <w:r w:rsidR="00DD5D75" w:rsidRPr="00DD5D75">
        <w:rPr>
          <w:lang w:val="en-US"/>
        </w:rPr>
        <w:t xml:space="preserve"> </w:t>
      </w:r>
    </w:p>
    <w:p w14:paraId="0E0E74C6" w14:textId="086F1982" w:rsidR="00A21419" w:rsidRDefault="006018E8" w:rsidP="00A004B7">
      <w:pPr>
        <w:rPr>
          <w:lang w:val="en-US"/>
        </w:rPr>
      </w:pPr>
      <w:r w:rsidRPr="006018E8">
        <w:rPr>
          <w:lang w:val="en-US"/>
        </w:rPr>
        <w:t xml:space="preserve">For traffic with a potential to benefit from out-of-order processing, </w:t>
      </w:r>
      <w:r w:rsidR="00FA3428">
        <w:rPr>
          <w:lang w:val="en-US"/>
        </w:rPr>
        <w:t xml:space="preserve">RAN </w:t>
      </w:r>
      <w:r w:rsidR="00A004B7">
        <w:rPr>
          <w:lang w:val="en-US"/>
        </w:rPr>
        <w:t xml:space="preserve">layers </w:t>
      </w:r>
      <w:r w:rsidR="003F20AC">
        <w:rPr>
          <w:lang w:val="en-US"/>
        </w:rPr>
        <w:t xml:space="preserve">can </w:t>
      </w:r>
      <w:r w:rsidR="00FA3428">
        <w:rPr>
          <w:lang w:val="en-US"/>
        </w:rPr>
        <w:t xml:space="preserve">recognize </w:t>
      </w:r>
      <w:r w:rsidRPr="006018E8">
        <w:rPr>
          <w:lang w:val="en-US"/>
        </w:rPr>
        <w:t>such traffic</w:t>
      </w:r>
      <w:r w:rsidR="00444100">
        <w:rPr>
          <w:lang w:val="en-US"/>
        </w:rPr>
        <w:t xml:space="preserve"> </w:t>
      </w:r>
      <w:r w:rsidRPr="006018E8">
        <w:rPr>
          <w:lang w:val="en-US"/>
        </w:rPr>
        <w:t xml:space="preserve">with finer granularity than a DRB. </w:t>
      </w:r>
      <w:r w:rsidR="003F20AC">
        <w:rPr>
          <w:lang w:val="en-US"/>
        </w:rPr>
        <w:t>In order to achieve this</w:t>
      </w:r>
      <w:r w:rsidR="00444100">
        <w:rPr>
          <w:lang w:val="en-US"/>
        </w:rPr>
        <w:t xml:space="preserve">, </w:t>
      </w:r>
      <w:r w:rsidR="00A004B7" w:rsidRPr="00A004B7">
        <w:rPr>
          <w:lang w:val="en-US"/>
        </w:rPr>
        <w:t>RRC may configure a DRB for operation with ‘selective out-of-order delivery’</w:t>
      </w:r>
      <w:r w:rsidR="00DE2713">
        <w:rPr>
          <w:lang w:val="en-US"/>
        </w:rPr>
        <w:t xml:space="preserve"> as a </w:t>
      </w:r>
      <w:r w:rsidR="00DE2713" w:rsidRPr="00A004B7">
        <w:rPr>
          <w:lang w:val="en-US"/>
        </w:rPr>
        <w:t xml:space="preserve">new </w:t>
      </w:r>
      <w:r w:rsidR="00DE2713">
        <w:rPr>
          <w:lang w:val="en-US"/>
        </w:rPr>
        <w:t xml:space="preserve">DRB </w:t>
      </w:r>
      <w:r w:rsidR="00DE2713" w:rsidRPr="00A004B7">
        <w:rPr>
          <w:lang w:val="en-US"/>
        </w:rPr>
        <w:t>mode</w:t>
      </w:r>
      <w:r w:rsidR="003F20AC">
        <w:rPr>
          <w:lang w:val="en-US"/>
        </w:rPr>
        <w:t>. F</w:t>
      </w:r>
      <w:r w:rsidR="00FA3428" w:rsidRPr="00A004B7">
        <w:rPr>
          <w:lang w:val="en-US"/>
        </w:rPr>
        <w:t xml:space="preserve">or example, </w:t>
      </w:r>
      <w:r w:rsidR="00FA3428">
        <w:rPr>
          <w:lang w:val="en-US"/>
        </w:rPr>
        <w:t xml:space="preserve">different QoS flows may have different </w:t>
      </w:r>
      <w:r w:rsidR="00FA3428" w:rsidRPr="00A004B7">
        <w:rPr>
          <w:lang w:val="en-US"/>
        </w:rPr>
        <w:t>sequence ordering propert</w:t>
      </w:r>
      <w:r w:rsidR="00FA3428">
        <w:rPr>
          <w:lang w:val="en-US"/>
        </w:rPr>
        <w:t>ies.</w:t>
      </w:r>
      <w:r w:rsidR="00F60CAC">
        <w:rPr>
          <w:lang w:val="en-US"/>
        </w:rPr>
        <w:t xml:space="preserve"> </w:t>
      </w:r>
      <w:r w:rsidR="00091022" w:rsidRPr="00091022">
        <w:rPr>
          <w:lang w:val="en-US"/>
        </w:rPr>
        <w:t xml:space="preserve">PDCP </w:t>
      </w:r>
      <w:r w:rsidR="00091022">
        <w:rPr>
          <w:lang w:val="en-US"/>
        </w:rPr>
        <w:t xml:space="preserve">could </w:t>
      </w:r>
      <w:r w:rsidR="00103CAD">
        <w:rPr>
          <w:lang w:val="en-US"/>
        </w:rPr>
        <w:t>detect</w:t>
      </w:r>
      <w:r w:rsidR="00091022">
        <w:rPr>
          <w:lang w:val="en-US"/>
        </w:rPr>
        <w:t xml:space="preserve"> </w:t>
      </w:r>
      <w:r w:rsidR="00091022" w:rsidRPr="00091022">
        <w:rPr>
          <w:lang w:val="en-US"/>
        </w:rPr>
        <w:t xml:space="preserve">in-order and out-of-order </w:t>
      </w:r>
      <w:r w:rsidR="00091022">
        <w:rPr>
          <w:lang w:val="en-US"/>
        </w:rPr>
        <w:t xml:space="preserve">traffic </w:t>
      </w:r>
      <w:r w:rsidR="00091022" w:rsidRPr="00091022">
        <w:rPr>
          <w:lang w:val="en-US"/>
        </w:rPr>
        <w:t xml:space="preserve">based on a notion of a </w:t>
      </w:r>
      <w:r w:rsidR="00091022">
        <w:rPr>
          <w:lang w:val="en-US"/>
        </w:rPr>
        <w:t>QFI</w:t>
      </w:r>
      <w:r w:rsidR="003F20AC">
        <w:rPr>
          <w:lang w:val="en-US"/>
        </w:rPr>
        <w:t xml:space="preserve"> or traffic type</w:t>
      </w:r>
      <w:r w:rsidR="00BC708C">
        <w:rPr>
          <w:lang w:val="en-US"/>
        </w:rPr>
        <w:t xml:space="preserve">. </w:t>
      </w:r>
    </w:p>
    <w:p w14:paraId="73D710C2" w14:textId="5982BD75" w:rsidR="00A004B7" w:rsidRPr="00A21419" w:rsidRDefault="00F60CAC" w:rsidP="00A004B7">
      <w:pPr>
        <w:rPr>
          <w:b/>
          <w:bCs/>
          <w:lang w:val="en-US"/>
        </w:rPr>
      </w:pPr>
      <w:r w:rsidRPr="00A21419">
        <w:rPr>
          <w:b/>
          <w:bCs/>
          <w:lang w:val="en-US"/>
        </w:rPr>
        <w:t xml:space="preserve">Proposal </w:t>
      </w:r>
      <w:r w:rsidR="00A21419" w:rsidRPr="00A21419">
        <w:rPr>
          <w:b/>
          <w:bCs/>
          <w:lang w:val="en-US"/>
        </w:rPr>
        <w:t xml:space="preserve">4: </w:t>
      </w:r>
      <w:r w:rsidR="00BC708C">
        <w:rPr>
          <w:b/>
          <w:bCs/>
          <w:lang w:val="en-US"/>
        </w:rPr>
        <w:t xml:space="preserve">RAN2 may consider </w:t>
      </w:r>
      <w:r w:rsidR="00BC708C" w:rsidRPr="00A004B7">
        <w:rPr>
          <w:b/>
          <w:bCs/>
          <w:i/>
          <w:iCs/>
          <w:lang w:val="en-US"/>
        </w:rPr>
        <w:t>selective out-of-order delivery</w:t>
      </w:r>
      <w:r w:rsidR="00BC708C" w:rsidRPr="00A004B7">
        <w:rPr>
          <w:b/>
          <w:bCs/>
          <w:lang w:val="en-US"/>
        </w:rPr>
        <w:t xml:space="preserve"> as </w:t>
      </w:r>
      <w:r w:rsidR="00BC708C" w:rsidRPr="00BC708C">
        <w:rPr>
          <w:b/>
          <w:bCs/>
          <w:lang w:val="en-US"/>
        </w:rPr>
        <w:t xml:space="preserve">a </w:t>
      </w:r>
      <w:r w:rsidR="00BC708C" w:rsidRPr="00A004B7">
        <w:rPr>
          <w:b/>
          <w:bCs/>
          <w:lang w:val="en-US"/>
        </w:rPr>
        <w:t>new mode</w:t>
      </w:r>
      <w:r w:rsidRPr="00A21419">
        <w:rPr>
          <w:b/>
          <w:bCs/>
          <w:lang w:val="en-US"/>
        </w:rPr>
        <w:t xml:space="preserve"> </w:t>
      </w:r>
      <w:r w:rsidR="008605A4">
        <w:rPr>
          <w:b/>
          <w:bCs/>
          <w:lang w:val="en-US"/>
        </w:rPr>
        <w:t>for a DRB</w:t>
      </w:r>
      <w:r w:rsidR="004E5931">
        <w:rPr>
          <w:b/>
          <w:bCs/>
          <w:lang w:val="en-US"/>
        </w:rPr>
        <w:t>.</w:t>
      </w:r>
    </w:p>
    <w:p w14:paraId="71C79C3B" w14:textId="18FF08E6" w:rsidR="00A004B7" w:rsidRDefault="00E95B1A" w:rsidP="00951544">
      <w:pPr>
        <w:tabs>
          <w:tab w:val="left" w:pos="1603"/>
        </w:tabs>
        <w:rPr>
          <w:lang w:val="en-US"/>
        </w:rPr>
      </w:pPr>
      <w:r>
        <w:rPr>
          <w:lang w:val="en-US"/>
        </w:rPr>
        <w:t>Alternatively, f</w:t>
      </w:r>
      <w:r w:rsidRPr="00E95B1A">
        <w:rPr>
          <w:lang w:val="en-US"/>
        </w:rPr>
        <w:t xml:space="preserve">or </w:t>
      </w:r>
      <w:r>
        <w:rPr>
          <w:lang w:val="en-US"/>
        </w:rPr>
        <w:t xml:space="preserve">radio </w:t>
      </w:r>
      <w:r w:rsidRPr="00E95B1A">
        <w:rPr>
          <w:lang w:val="en-US"/>
        </w:rPr>
        <w:t xml:space="preserve">bearers configured with selective </w:t>
      </w:r>
      <w:r w:rsidR="00143B96">
        <w:rPr>
          <w:lang w:val="en-US"/>
        </w:rPr>
        <w:t>out-of-order delivery</w:t>
      </w:r>
      <w:r w:rsidRPr="00E95B1A">
        <w:rPr>
          <w:lang w:val="en-US"/>
        </w:rPr>
        <w:t xml:space="preserve">, </w:t>
      </w:r>
      <w:r>
        <w:rPr>
          <w:lang w:val="en-US"/>
        </w:rPr>
        <w:t xml:space="preserve">if a </w:t>
      </w:r>
      <w:r w:rsidRPr="00E95B1A">
        <w:rPr>
          <w:lang w:val="en-US"/>
        </w:rPr>
        <w:t>PDCP entity is associated with multiple RLC entities (</w:t>
      </w:r>
      <w:r w:rsidR="00143B96">
        <w:rPr>
          <w:lang w:val="en-US"/>
        </w:rPr>
        <w:t xml:space="preserve">e.g., </w:t>
      </w:r>
      <w:r w:rsidRPr="00E95B1A">
        <w:rPr>
          <w:lang w:val="en-US"/>
        </w:rPr>
        <w:t>at least one for OOD and at least one for IOD)</w:t>
      </w:r>
      <w:r w:rsidR="00143B96">
        <w:rPr>
          <w:lang w:val="en-US"/>
        </w:rPr>
        <w:t xml:space="preserve">, PDCP may </w:t>
      </w:r>
      <w:r w:rsidR="00103CAD">
        <w:rPr>
          <w:lang w:val="en-US"/>
        </w:rPr>
        <w:t xml:space="preserve">identify </w:t>
      </w:r>
      <w:r w:rsidR="00143B96">
        <w:rPr>
          <w:lang w:val="en-US"/>
        </w:rPr>
        <w:t xml:space="preserve">in-order and out-of-order traffic based on </w:t>
      </w:r>
      <w:r w:rsidR="00103CAD">
        <w:rPr>
          <w:lang w:val="en-US"/>
        </w:rPr>
        <w:t>a</w:t>
      </w:r>
      <w:r w:rsidR="003F20AC">
        <w:rPr>
          <w:lang w:val="en-US"/>
        </w:rPr>
        <w:t xml:space="preserve">n </w:t>
      </w:r>
      <w:r w:rsidR="00103CAD">
        <w:rPr>
          <w:lang w:val="en-US"/>
        </w:rPr>
        <w:t>RLC entity</w:t>
      </w:r>
      <w:r w:rsidR="00951544">
        <w:rPr>
          <w:lang w:val="en-US"/>
        </w:rPr>
        <w:t xml:space="preserve"> association</w:t>
      </w:r>
      <w:r w:rsidR="003F20AC">
        <w:rPr>
          <w:lang w:val="en-US"/>
        </w:rPr>
        <w:t xml:space="preserve"> configured</w:t>
      </w:r>
      <w:r w:rsidR="00103CAD">
        <w:rPr>
          <w:lang w:val="en-US"/>
        </w:rPr>
        <w:t xml:space="preserve">. </w:t>
      </w:r>
      <w:r w:rsidR="00951544">
        <w:rPr>
          <w:lang w:val="en-US"/>
        </w:rPr>
        <w:t xml:space="preserve">In other words, </w:t>
      </w:r>
      <w:r w:rsidR="00C8020B">
        <w:rPr>
          <w:lang w:val="en-US"/>
        </w:rPr>
        <w:t>t</w:t>
      </w:r>
      <w:r w:rsidR="00143B96" w:rsidRPr="00143B96">
        <w:rPr>
          <w:lang w:val="en-US"/>
        </w:rPr>
        <w:t>he PDCP transmitter submits PDCP PDUs to an associated RLC entity or RLC entity subset based on a rule or configuration</w:t>
      </w:r>
      <w:r w:rsidR="00951544">
        <w:rPr>
          <w:lang w:val="en-US"/>
        </w:rPr>
        <w:t xml:space="preserve">. </w:t>
      </w:r>
      <w:r w:rsidR="00143B96" w:rsidRPr="00143B96">
        <w:rPr>
          <w:lang w:val="en-US"/>
        </w:rPr>
        <w:t>The PDCP receiver delivers PDCP SDUs according to the delivery mode configured for the associated RLC entity</w:t>
      </w:r>
      <w:r w:rsidR="00951544">
        <w:rPr>
          <w:lang w:val="en-US"/>
        </w:rPr>
        <w:t>.</w:t>
      </w:r>
    </w:p>
    <w:p w14:paraId="3C96C513" w14:textId="03D2646F" w:rsidR="00A004B7" w:rsidRPr="00C8020B" w:rsidRDefault="003554B2" w:rsidP="00951544">
      <w:pPr>
        <w:tabs>
          <w:tab w:val="left" w:pos="1603"/>
        </w:tabs>
        <w:rPr>
          <w:b/>
          <w:bCs/>
          <w:lang w:val="en-US"/>
        </w:rPr>
      </w:pPr>
      <w:r w:rsidRPr="00C8020B">
        <w:rPr>
          <w:b/>
          <w:bCs/>
          <w:lang w:val="en-US"/>
        </w:rPr>
        <w:lastRenderedPageBreak/>
        <w:t>Proposal 5: PDCP may apply out-of-order delivery for an associated RLC entity or RLC entity subset.</w:t>
      </w:r>
    </w:p>
    <w:p w14:paraId="7FE6CE02" w14:textId="77777777" w:rsidR="00C34706" w:rsidRPr="003569D6" w:rsidRDefault="00C34706" w:rsidP="003569D6">
      <w:pPr>
        <w:rPr>
          <w:lang w:val="en-US"/>
        </w:rPr>
      </w:pPr>
    </w:p>
    <w:p w14:paraId="3B62EC4A" w14:textId="77777777" w:rsidR="009B0746" w:rsidRPr="00CB5EE9" w:rsidRDefault="009B0746">
      <w:pPr>
        <w:pStyle w:val="Heading1"/>
        <w:rPr>
          <w:lang w:val="en-US"/>
        </w:rPr>
      </w:pPr>
      <w:r>
        <w:rPr>
          <w:lang w:val="en-US"/>
        </w:rPr>
        <w:t>Conclusions</w:t>
      </w:r>
    </w:p>
    <w:p w14:paraId="13874E6C" w14:textId="52773178" w:rsidR="0076496E" w:rsidRDefault="00765034" w:rsidP="00E3045C">
      <w:pPr>
        <w:rPr>
          <w:bCs/>
          <w:lang w:val="en-US"/>
        </w:rPr>
      </w:pPr>
      <w:r>
        <w:rPr>
          <w:iCs/>
          <w:lang w:val="en-US"/>
        </w:rPr>
        <w:t xml:space="preserve">This contribution </w:t>
      </w:r>
      <w:r w:rsidR="006B3E04">
        <w:rPr>
          <w:iCs/>
          <w:lang w:val="en-US"/>
        </w:rPr>
        <w:t xml:space="preserve">provides a view on study areas around </w:t>
      </w:r>
      <w:r w:rsidR="009D68D1">
        <w:rPr>
          <w:iCs/>
          <w:lang w:val="en-US"/>
        </w:rPr>
        <w:t xml:space="preserve">QoS mapping and protocol stack impacts </w:t>
      </w:r>
      <w:r w:rsidR="006B3E04">
        <w:rPr>
          <w:iCs/>
          <w:lang w:val="en-US"/>
        </w:rPr>
        <w:t xml:space="preserve">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4DF96731" w14:textId="77777777" w:rsidR="009D68D1" w:rsidRDefault="009D68D1" w:rsidP="009D68D1">
      <w:pPr>
        <w:rPr>
          <w:b/>
          <w:bCs/>
          <w:lang w:val="en-US"/>
        </w:rPr>
      </w:pPr>
      <w:r w:rsidRPr="00893D94">
        <w:rPr>
          <w:b/>
          <w:bCs/>
          <w:lang w:val="en-US"/>
        </w:rPr>
        <w:t xml:space="preserve">Proposal 1: RAN2 should rely on the existing QoS model for as much as possible. A one to one mapping of PDU Sets to QoS flows to DRBs is the most preferred approach. </w:t>
      </w:r>
    </w:p>
    <w:p w14:paraId="495C4C9F" w14:textId="77777777" w:rsidR="009D68D1" w:rsidRPr="005C59E8" w:rsidRDefault="009D68D1" w:rsidP="009D68D1">
      <w:pPr>
        <w:rPr>
          <w:b/>
          <w:bCs/>
          <w:lang w:val="en-US"/>
        </w:rPr>
      </w:pPr>
      <w:r w:rsidRPr="005C59E8">
        <w:rPr>
          <w:b/>
          <w:bCs/>
          <w:lang w:val="en-US"/>
        </w:rPr>
        <w:t xml:space="preserve">Proposal 2: When </w:t>
      </w:r>
      <w:r>
        <w:rPr>
          <w:b/>
          <w:bCs/>
          <w:lang w:val="en-US"/>
        </w:rPr>
        <w:t xml:space="preserve">multiple QoS flows </w:t>
      </w:r>
      <w:r w:rsidRPr="005C59E8">
        <w:rPr>
          <w:b/>
          <w:bCs/>
          <w:lang w:val="en-US"/>
        </w:rPr>
        <w:t xml:space="preserve">are mapped to the same DRB, PDU Set integrated packet handling can be achieved by mapping PDU Sets with different QoS </w:t>
      </w:r>
      <w:r>
        <w:rPr>
          <w:b/>
          <w:bCs/>
          <w:lang w:val="en-US"/>
        </w:rPr>
        <w:t xml:space="preserve">parameters </w:t>
      </w:r>
      <w:r w:rsidRPr="005C59E8">
        <w:rPr>
          <w:b/>
          <w:bCs/>
          <w:lang w:val="en-US"/>
        </w:rPr>
        <w:t>to different logical channels / RLC entities.</w:t>
      </w:r>
    </w:p>
    <w:p w14:paraId="74F458E2" w14:textId="77777777" w:rsidR="009D68D1" w:rsidRPr="00C17CFD" w:rsidRDefault="009D68D1" w:rsidP="009D68D1">
      <w:pPr>
        <w:rPr>
          <w:b/>
          <w:bCs/>
          <w:lang w:val="en-US"/>
        </w:rPr>
      </w:pPr>
      <w:r w:rsidRPr="00C17CFD">
        <w:rPr>
          <w:b/>
          <w:bCs/>
          <w:lang w:val="en-US"/>
        </w:rPr>
        <w:t xml:space="preserve">Proposal </w:t>
      </w:r>
      <w:r>
        <w:rPr>
          <w:b/>
          <w:bCs/>
          <w:lang w:val="en-US"/>
        </w:rPr>
        <w:t>3</w:t>
      </w:r>
      <w:r w:rsidRPr="00C17CFD">
        <w:rPr>
          <w:b/>
          <w:bCs/>
          <w:lang w:val="en-US"/>
        </w:rPr>
        <w:t xml:space="preserve">: When multiple </w:t>
      </w:r>
      <w:r>
        <w:rPr>
          <w:b/>
          <w:bCs/>
          <w:lang w:val="en-US"/>
        </w:rPr>
        <w:t xml:space="preserve">types of PDU Sets </w:t>
      </w:r>
      <w:r w:rsidRPr="00C17CFD">
        <w:rPr>
          <w:b/>
          <w:bCs/>
          <w:lang w:val="en-US"/>
        </w:rPr>
        <w:t xml:space="preserve">are mapped to the same </w:t>
      </w:r>
      <w:r>
        <w:rPr>
          <w:b/>
          <w:bCs/>
          <w:lang w:val="en-US"/>
        </w:rPr>
        <w:t>QoS flow</w:t>
      </w:r>
      <w:r w:rsidRPr="00C17CFD">
        <w:rPr>
          <w:b/>
          <w:bCs/>
          <w:lang w:val="en-US"/>
        </w:rPr>
        <w:t xml:space="preserve">, </w:t>
      </w:r>
      <w:r w:rsidRPr="005C59E8">
        <w:rPr>
          <w:b/>
          <w:bCs/>
          <w:lang w:val="en-US"/>
        </w:rPr>
        <w:t>congestion related treatment of PDU Sets</w:t>
      </w:r>
      <w:r>
        <w:rPr>
          <w:b/>
          <w:bCs/>
          <w:lang w:val="en-US"/>
        </w:rPr>
        <w:t xml:space="preserve"> can be facilitated </w:t>
      </w:r>
      <w:r w:rsidRPr="00C17CFD">
        <w:rPr>
          <w:b/>
          <w:bCs/>
          <w:lang w:val="en-US"/>
        </w:rPr>
        <w:t xml:space="preserve">by mapping PDU Sets </w:t>
      </w:r>
      <w:r>
        <w:rPr>
          <w:b/>
          <w:bCs/>
          <w:lang w:val="en-US"/>
        </w:rPr>
        <w:t xml:space="preserve">of </w:t>
      </w:r>
      <w:r w:rsidRPr="00C17CFD">
        <w:rPr>
          <w:b/>
          <w:bCs/>
          <w:lang w:val="en-US"/>
        </w:rPr>
        <w:t xml:space="preserve">different </w:t>
      </w:r>
      <w:r>
        <w:rPr>
          <w:b/>
          <w:bCs/>
          <w:lang w:val="en-US"/>
        </w:rPr>
        <w:t xml:space="preserve">PDU Set Importance </w:t>
      </w:r>
      <w:r w:rsidRPr="00C17CFD">
        <w:rPr>
          <w:b/>
          <w:bCs/>
          <w:lang w:val="en-US"/>
        </w:rPr>
        <w:t>to different logical channels / RLC entities.</w:t>
      </w:r>
    </w:p>
    <w:p w14:paraId="1B4458EE" w14:textId="77777777" w:rsidR="009D68D1" w:rsidRPr="00A21419" w:rsidRDefault="009D68D1" w:rsidP="009D68D1">
      <w:pPr>
        <w:rPr>
          <w:b/>
          <w:bCs/>
          <w:lang w:val="en-US"/>
        </w:rPr>
      </w:pPr>
      <w:r w:rsidRPr="00A21419">
        <w:rPr>
          <w:b/>
          <w:bCs/>
          <w:lang w:val="en-US"/>
        </w:rPr>
        <w:t xml:space="preserve">Proposal 4: </w:t>
      </w:r>
      <w:r>
        <w:rPr>
          <w:b/>
          <w:bCs/>
          <w:lang w:val="en-US"/>
        </w:rPr>
        <w:t xml:space="preserve">RAN2 may consider </w:t>
      </w:r>
      <w:r w:rsidRPr="00A004B7">
        <w:rPr>
          <w:b/>
          <w:bCs/>
          <w:i/>
          <w:iCs/>
          <w:lang w:val="en-US"/>
        </w:rPr>
        <w:t>selective out-of-order delivery</w:t>
      </w:r>
      <w:r w:rsidRPr="00A004B7">
        <w:rPr>
          <w:b/>
          <w:bCs/>
          <w:lang w:val="en-US"/>
        </w:rPr>
        <w:t xml:space="preserve"> as </w:t>
      </w:r>
      <w:r w:rsidRPr="00BC708C">
        <w:rPr>
          <w:b/>
          <w:bCs/>
          <w:lang w:val="en-US"/>
        </w:rPr>
        <w:t xml:space="preserve">a </w:t>
      </w:r>
      <w:r w:rsidRPr="00A004B7">
        <w:rPr>
          <w:b/>
          <w:bCs/>
          <w:lang w:val="en-US"/>
        </w:rPr>
        <w:t>new mode</w:t>
      </w:r>
      <w:r w:rsidRPr="00A21419">
        <w:rPr>
          <w:b/>
          <w:bCs/>
          <w:lang w:val="en-US"/>
        </w:rPr>
        <w:t xml:space="preserve"> </w:t>
      </w:r>
      <w:r>
        <w:rPr>
          <w:b/>
          <w:bCs/>
          <w:lang w:val="en-US"/>
        </w:rPr>
        <w:t>for a DRB.</w:t>
      </w:r>
    </w:p>
    <w:p w14:paraId="2F6B2746" w14:textId="77777777" w:rsidR="009D68D1" w:rsidRPr="00C8020B" w:rsidRDefault="009D68D1" w:rsidP="009D68D1">
      <w:pPr>
        <w:tabs>
          <w:tab w:val="left" w:pos="1603"/>
        </w:tabs>
        <w:rPr>
          <w:b/>
          <w:bCs/>
          <w:lang w:val="en-US"/>
        </w:rPr>
      </w:pPr>
      <w:r w:rsidRPr="00C8020B">
        <w:rPr>
          <w:b/>
          <w:bCs/>
          <w:lang w:val="en-US"/>
        </w:rPr>
        <w:t>Proposal 5: PDCP may apply out-of-order delivery for an associated RLC entity or RLC entity subset.</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1ED06E4B" w14:textId="21240442" w:rsidR="006603F5" w:rsidRPr="00BC7E4E" w:rsidRDefault="006603F5">
      <w:pPr>
        <w:numPr>
          <w:ilvl w:val="0"/>
          <w:numId w:val="5"/>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7DC428F8" w14:textId="6964BFDB" w:rsidR="00BC7E4E" w:rsidRPr="006603F5" w:rsidRDefault="00BC7E4E">
      <w:pPr>
        <w:numPr>
          <w:ilvl w:val="0"/>
          <w:numId w:val="5"/>
        </w:numPr>
        <w:overflowPunct w:val="0"/>
        <w:autoSpaceDE w:val="0"/>
        <w:autoSpaceDN w:val="0"/>
        <w:adjustRightInd w:val="0"/>
        <w:spacing w:before="100" w:beforeAutospacing="1" w:after="100" w:afterAutospacing="1"/>
        <w:ind w:left="562" w:hanging="562"/>
        <w:textAlignment w:val="baseline"/>
      </w:pPr>
      <w:r w:rsidRPr="00555829">
        <w:t>RP-223502</w:t>
      </w:r>
      <w:r>
        <w:t xml:space="preserve">, </w:t>
      </w:r>
      <w:r w:rsidRPr="00555829">
        <w:t>New WID: XR Enhancements for NR</w:t>
      </w:r>
      <w:r>
        <w:t>, RAN#98e</w:t>
      </w:r>
    </w:p>
    <w:p w14:paraId="12EDD172" w14:textId="1E83BA68" w:rsidR="00C10B7D" w:rsidRPr="007B5129" w:rsidRDefault="00C10B7D">
      <w:pPr>
        <w:numPr>
          <w:ilvl w:val="0"/>
          <w:numId w:val="5"/>
        </w:numPr>
        <w:overflowPunct w:val="0"/>
        <w:autoSpaceDE w:val="0"/>
        <w:autoSpaceDN w:val="0"/>
        <w:adjustRightInd w:val="0"/>
        <w:spacing w:before="100" w:beforeAutospacing="1" w:after="100" w:afterAutospacing="1"/>
        <w:ind w:left="562" w:hanging="562"/>
        <w:textAlignment w:val="baseline"/>
      </w:pPr>
      <w:r w:rsidRPr="00C10B7D">
        <w:rPr>
          <w:lang w:val="en-US"/>
        </w:rPr>
        <w:t>TR 38.835 v</w:t>
      </w:r>
      <w:r w:rsidR="00952FBB">
        <w:rPr>
          <w:lang w:val="en-US"/>
        </w:rPr>
        <w:t>1.0.1</w:t>
      </w:r>
      <w:r>
        <w:rPr>
          <w:lang w:val="en-US"/>
        </w:rPr>
        <w:t xml:space="preserve">, </w:t>
      </w:r>
      <w:r w:rsidRPr="00C10B7D">
        <w:rPr>
          <w:lang w:val="en-US"/>
        </w:rPr>
        <w:t>draft TR</w:t>
      </w:r>
      <w:r w:rsidR="00424251">
        <w:rPr>
          <w:lang w:val="en-US"/>
        </w:rPr>
        <w:t xml:space="preserve">, </w:t>
      </w:r>
      <w:r w:rsidR="00952FBB">
        <w:rPr>
          <w:lang w:val="en-US"/>
        </w:rPr>
        <w:t>RAN#98e</w:t>
      </w:r>
    </w:p>
    <w:p w14:paraId="33B1B630" w14:textId="552FFF7D" w:rsidR="007250CF" w:rsidRDefault="007250CF">
      <w:pPr>
        <w:numPr>
          <w:ilvl w:val="0"/>
          <w:numId w:val="5"/>
        </w:numPr>
        <w:overflowPunct w:val="0"/>
        <w:autoSpaceDE w:val="0"/>
        <w:autoSpaceDN w:val="0"/>
        <w:adjustRightInd w:val="0"/>
        <w:spacing w:before="100" w:beforeAutospacing="1" w:after="100" w:afterAutospacing="1"/>
        <w:ind w:left="562" w:hanging="562"/>
        <w:textAlignment w:val="baseline"/>
      </w:pPr>
      <w:r>
        <w:t>TR 23.700-60, v1</w:t>
      </w:r>
      <w:r w:rsidR="008F0A64">
        <w:t>8.0</w:t>
      </w:r>
      <w:r>
        <w:t xml:space="preserve">.0, </w:t>
      </w:r>
      <w:r w:rsidRPr="00E35370">
        <w:t>Study on XR (Extended Reality) and media services</w:t>
      </w:r>
      <w:r>
        <w:t>, Rel-18</w:t>
      </w:r>
    </w:p>
    <w:p w14:paraId="2D693685" w14:textId="28EE078E" w:rsidR="00C608D4" w:rsidRPr="00BB6D14" w:rsidRDefault="00C608D4">
      <w:pPr>
        <w:numPr>
          <w:ilvl w:val="0"/>
          <w:numId w:val="5"/>
        </w:numPr>
        <w:overflowPunct w:val="0"/>
        <w:autoSpaceDE w:val="0"/>
        <w:autoSpaceDN w:val="0"/>
        <w:adjustRightInd w:val="0"/>
        <w:spacing w:before="100" w:beforeAutospacing="1" w:after="100" w:afterAutospacing="1"/>
        <w:ind w:left="562" w:hanging="562"/>
        <w:textAlignment w:val="baseline"/>
      </w:pPr>
      <w:r w:rsidRPr="00C608D4">
        <w:rPr>
          <w:lang w:val="en-US"/>
        </w:rPr>
        <w:t>R2-2213351</w:t>
      </w:r>
      <w:r w:rsidR="00BB6D14">
        <w:rPr>
          <w:lang w:val="en-US"/>
        </w:rPr>
        <w:t xml:space="preserve">, </w:t>
      </w:r>
      <w:r w:rsidRPr="00C608D4">
        <w:rPr>
          <w:lang w:val="en-US"/>
        </w:rPr>
        <w:t>LS on PDU Set Handling, Nokia, LS out, To:SA2, SA4</w:t>
      </w:r>
    </w:p>
    <w:p w14:paraId="5BABF9B4" w14:textId="4AD00428" w:rsidR="00BB6D14" w:rsidRDefault="00BB6D14">
      <w:pPr>
        <w:numPr>
          <w:ilvl w:val="0"/>
          <w:numId w:val="5"/>
        </w:numPr>
        <w:overflowPunct w:val="0"/>
        <w:autoSpaceDE w:val="0"/>
        <w:autoSpaceDN w:val="0"/>
        <w:adjustRightInd w:val="0"/>
        <w:spacing w:before="100" w:beforeAutospacing="1" w:after="100" w:afterAutospacing="1"/>
        <w:ind w:left="562" w:hanging="562"/>
        <w:textAlignment w:val="baseline"/>
      </w:pPr>
      <w:r w:rsidRPr="00BB6D14">
        <w:t>S2-2301378</w:t>
      </w:r>
      <w:r>
        <w:t xml:space="preserve">, Reply </w:t>
      </w:r>
      <w:r w:rsidRPr="00BB6D14">
        <w:t xml:space="preserve">LS </w:t>
      </w:r>
      <w:r>
        <w:t xml:space="preserve">on </w:t>
      </w:r>
      <w:r w:rsidRPr="00BB6D14">
        <w:t xml:space="preserve">PDU </w:t>
      </w:r>
      <w:r>
        <w:t>S</w:t>
      </w:r>
      <w:r w:rsidRPr="00BB6D14">
        <w:t xml:space="preserve">et </w:t>
      </w:r>
      <w:r>
        <w:t>H</w:t>
      </w:r>
      <w:r w:rsidRPr="00BB6D14">
        <w:t>andling</w:t>
      </w:r>
      <w:r>
        <w:t>, Tencent, SA2#154AH, To: RAN2, Cc: SA4, RAN3</w:t>
      </w:r>
    </w:p>
    <w:p w14:paraId="3EBBA0D7" w14:textId="1C1FD14A" w:rsidR="00F348EE" w:rsidRDefault="00BB6D14" w:rsidP="00F348EE">
      <w:pPr>
        <w:numPr>
          <w:ilvl w:val="0"/>
          <w:numId w:val="5"/>
        </w:numPr>
        <w:overflowPunct w:val="0"/>
        <w:autoSpaceDE w:val="0"/>
        <w:autoSpaceDN w:val="0"/>
        <w:adjustRightInd w:val="0"/>
        <w:spacing w:before="100" w:beforeAutospacing="1" w:after="100" w:afterAutospacing="1"/>
        <w:ind w:left="562" w:hanging="562"/>
        <w:textAlignment w:val="baseline"/>
      </w:pPr>
      <w:r w:rsidRPr="00BB6D14">
        <w:t>S</w:t>
      </w:r>
      <w:r w:rsidR="006E51F0">
        <w:t>4aR230035</w:t>
      </w:r>
      <w:r>
        <w:t xml:space="preserve">, Reply </w:t>
      </w:r>
      <w:r w:rsidRPr="00BB6D14">
        <w:t xml:space="preserve">LS </w:t>
      </w:r>
      <w:r>
        <w:t xml:space="preserve">on </w:t>
      </w:r>
      <w:r w:rsidRPr="00BB6D14">
        <w:t xml:space="preserve">PDU </w:t>
      </w:r>
      <w:r>
        <w:t>S</w:t>
      </w:r>
      <w:r w:rsidRPr="00BB6D14">
        <w:t xml:space="preserve">et </w:t>
      </w:r>
      <w:r>
        <w:t>H</w:t>
      </w:r>
      <w:r w:rsidRPr="00BB6D14">
        <w:t>andling</w:t>
      </w:r>
      <w:r>
        <w:t xml:space="preserve">, </w:t>
      </w:r>
      <w:r w:rsidR="006E51F0">
        <w:t>Ericsson</w:t>
      </w:r>
      <w:r>
        <w:t>, SA</w:t>
      </w:r>
      <w:r w:rsidR="006E51F0">
        <w:t>4 ad hoc #Post121-e</w:t>
      </w:r>
      <w:r>
        <w:t>, To: RAN2, Cc: SA</w:t>
      </w:r>
      <w:r w:rsidR="006E51F0">
        <w:t>2</w:t>
      </w:r>
    </w:p>
    <w:p w14:paraId="1E011D79" w14:textId="0A670CAD" w:rsidR="00BF10CE" w:rsidRPr="00BF10CE" w:rsidRDefault="00BF10CE" w:rsidP="00BD2531">
      <w:pPr>
        <w:numPr>
          <w:ilvl w:val="0"/>
          <w:numId w:val="5"/>
        </w:numPr>
        <w:overflowPunct w:val="0"/>
        <w:autoSpaceDE w:val="0"/>
        <w:autoSpaceDN w:val="0"/>
        <w:adjustRightInd w:val="0"/>
        <w:spacing w:before="100" w:beforeAutospacing="1" w:after="100" w:afterAutospacing="1"/>
        <w:ind w:left="562" w:hanging="562"/>
        <w:textAlignment w:val="baseline"/>
        <w:rPr>
          <w:lang w:val="en-US"/>
        </w:rPr>
      </w:pPr>
      <w:r w:rsidRPr="00BF10CE">
        <w:rPr>
          <w:lang w:val="en-US"/>
        </w:rPr>
        <w:t>S2-2301379</w:t>
      </w:r>
      <w:r w:rsidR="00BD2531">
        <w:rPr>
          <w:lang w:val="en-US"/>
        </w:rPr>
        <w:t xml:space="preserve">, </w:t>
      </w:r>
      <w:r w:rsidR="00BD2531" w:rsidRPr="00BD2531">
        <w:rPr>
          <w:lang w:val="en-US"/>
        </w:rPr>
        <w:t xml:space="preserve">TS </w:t>
      </w:r>
      <w:r w:rsidRPr="00BF10CE">
        <w:rPr>
          <w:lang w:val="en-US"/>
        </w:rPr>
        <w:t>23.501</w:t>
      </w:r>
      <w:r w:rsidR="00BD2531">
        <w:rPr>
          <w:lang w:val="en-US"/>
        </w:rPr>
        <w:t xml:space="preserve">, </w:t>
      </w:r>
      <w:r w:rsidRPr="00BF10CE">
        <w:rPr>
          <w:lang w:val="en-US"/>
        </w:rPr>
        <w:t>CR</w:t>
      </w:r>
      <w:r w:rsidR="00BD2531">
        <w:rPr>
          <w:lang w:val="en-US"/>
        </w:rPr>
        <w:t xml:space="preserve"> </w:t>
      </w:r>
      <w:r w:rsidRPr="00BF10CE">
        <w:rPr>
          <w:lang w:val="en-US"/>
        </w:rPr>
        <w:t>3896</w:t>
      </w:r>
      <w:r w:rsidR="00BD2531">
        <w:rPr>
          <w:lang w:val="en-US"/>
        </w:rPr>
        <w:t xml:space="preserve">, </w:t>
      </w:r>
      <w:r w:rsidRPr="00BF10CE">
        <w:rPr>
          <w:lang w:val="en-US"/>
        </w:rPr>
        <w:t>Update TS23.501 to reflect conclusion of KI#4 for XRM in TR23.700-60</w:t>
      </w:r>
      <w:r w:rsidR="00BD2531">
        <w:rPr>
          <w:lang w:val="en-US"/>
        </w:rPr>
        <w:t xml:space="preserve">, </w:t>
      </w:r>
      <w:r w:rsidRPr="00BF10CE">
        <w:rPr>
          <w:lang w:val="en-US"/>
        </w:rPr>
        <w:t>Nokia</w:t>
      </w:r>
      <w:r w:rsidR="00BD2531">
        <w:rPr>
          <w:lang w:val="en-US"/>
        </w:rPr>
        <w:t xml:space="preserve">, </w:t>
      </w:r>
      <w:r w:rsidRPr="00BF10CE">
        <w:rPr>
          <w:lang w:val="en-US"/>
        </w:rPr>
        <w:t>Rel-18</w:t>
      </w:r>
    </w:p>
    <w:p w14:paraId="0FFABA2F" w14:textId="36583C53" w:rsidR="00BF10CE" w:rsidRPr="00BF10CE" w:rsidRDefault="00BF10CE" w:rsidP="00BD2531">
      <w:pPr>
        <w:numPr>
          <w:ilvl w:val="0"/>
          <w:numId w:val="5"/>
        </w:numPr>
        <w:overflowPunct w:val="0"/>
        <w:autoSpaceDE w:val="0"/>
        <w:autoSpaceDN w:val="0"/>
        <w:adjustRightInd w:val="0"/>
        <w:spacing w:before="100" w:beforeAutospacing="1" w:after="100" w:afterAutospacing="1"/>
        <w:ind w:left="562" w:hanging="562"/>
        <w:textAlignment w:val="baseline"/>
        <w:rPr>
          <w:lang w:val="en-US"/>
        </w:rPr>
      </w:pPr>
      <w:r w:rsidRPr="00BF10CE">
        <w:rPr>
          <w:lang w:val="en-US"/>
        </w:rPr>
        <w:t>S2-2301472</w:t>
      </w:r>
      <w:r w:rsidR="00BD2531">
        <w:rPr>
          <w:lang w:val="en-US"/>
        </w:rPr>
        <w:t xml:space="preserve">, TS </w:t>
      </w:r>
      <w:r w:rsidRPr="00BF10CE">
        <w:rPr>
          <w:lang w:val="en-US"/>
        </w:rPr>
        <w:t>23.501</w:t>
      </w:r>
      <w:r w:rsidR="00BD2531">
        <w:rPr>
          <w:lang w:val="en-US"/>
        </w:rPr>
        <w:t xml:space="preserve">, </w:t>
      </w:r>
      <w:r w:rsidRPr="00BF10CE">
        <w:rPr>
          <w:lang w:val="en-US"/>
        </w:rPr>
        <w:t>CR</w:t>
      </w:r>
      <w:r w:rsidR="00BD2531">
        <w:rPr>
          <w:lang w:val="en-US"/>
        </w:rPr>
        <w:t xml:space="preserve"> </w:t>
      </w:r>
      <w:r w:rsidRPr="00BF10CE">
        <w:rPr>
          <w:lang w:val="en-US"/>
        </w:rPr>
        <w:t>4046</w:t>
      </w:r>
      <w:r w:rsidR="00BD2531">
        <w:rPr>
          <w:lang w:val="en-US"/>
        </w:rPr>
        <w:t xml:space="preserve">, </w:t>
      </w:r>
      <w:r w:rsidRPr="00BF10CE">
        <w:rPr>
          <w:lang w:val="en-US"/>
        </w:rPr>
        <w:t>Support of PDU Set based handling</w:t>
      </w:r>
      <w:r w:rsidR="00BD2531">
        <w:rPr>
          <w:lang w:val="en-US"/>
        </w:rPr>
        <w:t xml:space="preserve">, </w:t>
      </w:r>
      <w:r w:rsidRPr="00BF10CE">
        <w:rPr>
          <w:lang w:val="en-US"/>
        </w:rPr>
        <w:t>Huawei, HiSilicon, China Mobile, Lenovo, KDDI</w:t>
      </w:r>
      <w:r w:rsidR="00BD2531">
        <w:rPr>
          <w:lang w:val="en-US"/>
        </w:rPr>
        <w:t xml:space="preserve">, </w:t>
      </w:r>
      <w:r w:rsidRPr="00BF10CE">
        <w:rPr>
          <w:lang w:val="en-US"/>
        </w:rPr>
        <w:t>Rel-18</w:t>
      </w:r>
    </w:p>
    <w:p w14:paraId="0BACC573" w14:textId="6084A6A6" w:rsidR="00BF10CE" w:rsidRPr="00EB52C0" w:rsidRDefault="00BD4AC2" w:rsidP="00F348EE">
      <w:pPr>
        <w:numPr>
          <w:ilvl w:val="0"/>
          <w:numId w:val="5"/>
        </w:numPr>
        <w:overflowPunct w:val="0"/>
        <w:autoSpaceDE w:val="0"/>
        <w:autoSpaceDN w:val="0"/>
        <w:adjustRightInd w:val="0"/>
        <w:spacing w:before="100" w:beforeAutospacing="1" w:after="100" w:afterAutospacing="1"/>
        <w:ind w:left="562" w:hanging="562"/>
        <w:textAlignment w:val="baseline"/>
      </w:pPr>
      <w:r w:rsidRPr="00BD4AC2">
        <w:t>R2-2300724</w:t>
      </w:r>
      <w:r>
        <w:t xml:space="preserve">, </w:t>
      </w:r>
      <w:r w:rsidR="00D6721F" w:rsidRPr="00D6721F">
        <w:t>Views on XR-awareness and PDU Prioritization</w:t>
      </w:r>
      <w:r>
        <w:t>, Apple, RAN2#121</w:t>
      </w:r>
    </w:p>
    <w:sectPr w:rsidR="00BF10C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C6AD5" w14:textId="77777777" w:rsidR="00EA2E42" w:rsidRDefault="00EA2E42">
      <w:r>
        <w:separator/>
      </w:r>
    </w:p>
  </w:endnote>
  <w:endnote w:type="continuationSeparator" w:id="0">
    <w:p w14:paraId="19A3A5DC" w14:textId="77777777" w:rsidR="00EA2E42" w:rsidRDefault="00EA2E42">
      <w:r>
        <w:continuationSeparator/>
      </w:r>
    </w:p>
  </w:endnote>
  <w:endnote w:type="continuationNotice" w:id="1">
    <w:p w14:paraId="51DB2A46" w14:textId="77777777" w:rsidR="00EA2E42" w:rsidRDefault="00EA2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EDA98" w14:textId="77777777" w:rsidR="00EA2E42" w:rsidRDefault="00EA2E42">
      <w:r>
        <w:separator/>
      </w:r>
    </w:p>
  </w:footnote>
  <w:footnote w:type="continuationSeparator" w:id="0">
    <w:p w14:paraId="0A0621F0" w14:textId="77777777" w:rsidR="00EA2E42" w:rsidRDefault="00EA2E42">
      <w:r>
        <w:continuationSeparator/>
      </w:r>
    </w:p>
  </w:footnote>
  <w:footnote w:type="continuationNotice" w:id="1">
    <w:p w14:paraId="391D6ED9" w14:textId="77777777" w:rsidR="00EA2E42" w:rsidRDefault="00EA2E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7"/>
  </w:num>
  <w:num w:numId="2" w16cid:durableId="1464886471">
    <w:abstractNumId w:val="0"/>
  </w:num>
  <w:num w:numId="3" w16cid:durableId="6106756">
    <w:abstractNumId w:val="1"/>
  </w:num>
  <w:num w:numId="4" w16cid:durableId="189296478">
    <w:abstractNumId w:val="8"/>
  </w:num>
  <w:num w:numId="5" w16cid:durableId="912855578">
    <w:abstractNumId w:val="2"/>
  </w:num>
  <w:num w:numId="6" w16cid:durableId="1431848407">
    <w:abstractNumId w:val="6"/>
  </w:num>
  <w:num w:numId="7" w16cid:durableId="861551588">
    <w:abstractNumId w:val="4"/>
  </w:num>
  <w:num w:numId="8" w16cid:durableId="1534267597">
    <w:abstractNumId w:val="5"/>
  </w:num>
  <w:num w:numId="9" w16cid:durableId="86475677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646"/>
    <w:rsid w:val="00007A6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57D"/>
    <w:rsid w:val="00033E99"/>
    <w:rsid w:val="0003402D"/>
    <w:rsid w:val="0003477C"/>
    <w:rsid w:val="00034B01"/>
    <w:rsid w:val="00034F76"/>
    <w:rsid w:val="00035AC9"/>
    <w:rsid w:val="00037471"/>
    <w:rsid w:val="00037D45"/>
    <w:rsid w:val="00037F7C"/>
    <w:rsid w:val="00040095"/>
    <w:rsid w:val="00040377"/>
    <w:rsid w:val="00040440"/>
    <w:rsid w:val="00040E48"/>
    <w:rsid w:val="00041034"/>
    <w:rsid w:val="000415EE"/>
    <w:rsid w:val="00041B8C"/>
    <w:rsid w:val="00042091"/>
    <w:rsid w:val="00042EA3"/>
    <w:rsid w:val="0004330A"/>
    <w:rsid w:val="00043403"/>
    <w:rsid w:val="000438D8"/>
    <w:rsid w:val="00043E36"/>
    <w:rsid w:val="00043FA1"/>
    <w:rsid w:val="000442EF"/>
    <w:rsid w:val="00045CCD"/>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605"/>
    <w:rsid w:val="00061617"/>
    <w:rsid w:val="00061839"/>
    <w:rsid w:val="00061BAD"/>
    <w:rsid w:val="00062069"/>
    <w:rsid w:val="000621E1"/>
    <w:rsid w:val="00063181"/>
    <w:rsid w:val="0006429E"/>
    <w:rsid w:val="00064793"/>
    <w:rsid w:val="00064C9D"/>
    <w:rsid w:val="00065113"/>
    <w:rsid w:val="00066101"/>
    <w:rsid w:val="00066145"/>
    <w:rsid w:val="00066766"/>
    <w:rsid w:val="00066AA4"/>
    <w:rsid w:val="00066F7D"/>
    <w:rsid w:val="00067219"/>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0A6"/>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1F20"/>
    <w:rsid w:val="000B20F7"/>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617C"/>
    <w:rsid w:val="000D62C9"/>
    <w:rsid w:val="000D739B"/>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3CAD"/>
    <w:rsid w:val="00104A2C"/>
    <w:rsid w:val="00105921"/>
    <w:rsid w:val="00105DBA"/>
    <w:rsid w:val="00106838"/>
    <w:rsid w:val="00106A79"/>
    <w:rsid w:val="00106DCD"/>
    <w:rsid w:val="0010753D"/>
    <w:rsid w:val="00107D13"/>
    <w:rsid w:val="0011087C"/>
    <w:rsid w:val="001123E7"/>
    <w:rsid w:val="00112765"/>
    <w:rsid w:val="0011299B"/>
    <w:rsid w:val="00112F1A"/>
    <w:rsid w:val="00113D80"/>
    <w:rsid w:val="00113F1B"/>
    <w:rsid w:val="001142A4"/>
    <w:rsid w:val="0011469D"/>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5DED"/>
    <w:rsid w:val="0012637C"/>
    <w:rsid w:val="0012647B"/>
    <w:rsid w:val="00126917"/>
    <w:rsid w:val="001275A4"/>
    <w:rsid w:val="0013039C"/>
    <w:rsid w:val="0013173D"/>
    <w:rsid w:val="00131FE1"/>
    <w:rsid w:val="0013235C"/>
    <w:rsid w:val="00132727"/>
    <w:rsid w:val="0013306F"/>
    <w:rsid w:val="0013309E"/>
    <w:rsid w:val="001333CE"/>
    <w:rsid w:val="00133604"/>
    <w:rsid w:val="00133EA9"/>
    <w:rsid w:val="00133EED"/>
    <w:rsid w:val="0013490B"/>
    <w:rsid w:val="001349C1"/>
    <w:rsid w:val="00135218"/>
    <w:rsid w:val="001358C7"/>
    <w:rsid w:val="00136498"/>
    <w:rsid w:val="00136D94"/>
    <w:rsid w:val="001425AD"/>
    <w:rsid w:val="001430EB"/>
    <w:rsid w:val="00143492"/>
    <w:rsid w:val="001434D9"/>
    <w:rsid w:val="00143778"/>
    <w:rsid w:val="00143A6A"/>
    <w:rsid w:val="00143B96"/>
    <w:rsid w:val="00144239"/>
    <w:rsid w:val="00144250"/>
    <w:rsid w:val="001446CA"/>
    <w:rsid w:val="00145075"/>
    <w:rsid w:val="001461C0"/>
    <w:rsid w:val="001466C9"/>
    <w:rsid w:val="00147697"/>
    <w:rsid w:val="001504D5"/>
    <w:rsid w:val="00151A6D"/>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57C8"/>
    <w:rsid w:val="001D7814"/>
    <w:rsid w:val="001D78B9"/>
    <w:rsid w:val="001E01D3"/>
    <w:rsid w:val="001E29E6"/>
    <w:rsid w:val="001E2E75"/>
    <w:rsid w:val="001E3C43"/>
    <w:rsid w:val="001E3FCC"/>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03"/>
    <w:rsid w:val="00200870"/>
    <w:rsid w:val="002012E2"/>
    <w:rsid w:val="00202334"/>
    <w:rsid w:val="00202F98"/>
    <w:rsid w:val="00203486"/>
    <w:rsid w:val="00203BFF"/>
    <w:rsid w:val="00204045"/>
    <w:rsid w:val="002052AB"/>
    <w:rsid w:val="002052CD"/>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5970"/>
    <w:rsid w:val="00236136"/>
    <w:rsid w:val="00236B68"/>
    <w:rsid w:val="002370C7"/>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0DD"/>
    <w:rsid w:val="002545BF"/>
    <w:rsid w:val="002549F5"/>
    <w:rsid w:val="00254BD8"/>
    <w:rsid w:val="00255190"/>
    <w:rsid w:val="002558C5"/>
    <w:rsid w:val="00256A8D"/>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0A22"/>
    <w:rsid w:val="002A1C94"/>
    <w:rsid w:val="002A1D21"/>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D7B34"/>
    <w:rsid w:val="002E0AD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6D12"/>
    <w:rsid w:val="002E7A0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42"/>
    <w:rsid w:val="00307650"/>
    <w:rsid w:val="00307ABD"/>
    <w:rsid w:val="00307DE4"/>
    <w:rsid w:val="003101B6"/>
    <w:rsid w:val="00310BD1"/>
    <w:rsid w:val="003121E3"/>
    <w:rsid w:val="00312B3F"/>
    <w:rsid w:val="00312F9E"/>
    <w:rsid w:val="00312FFD"/>
    <w:rsid w:val="00313363"/>
    <w:rsid w:val="00314608"/>
    <w:rsid w:val="00314C23"/>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889"/>
    <w:rsid w:val="00336947"/>
    <w:rsid w:val="003374EE"/>
    <w:rsid w:val="003377A4"/>
    <w:rsid w:val="00337B14"/>
    <w:rsid w:val="00337B24"/>
    <w:rsid w:val="003404C3"/>
    <w:rsid w:val="003404E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418"/>
    <w:rsid w:val="003554B2"/>
    <w:rsid w:val="00355CA5"/>
    <w:rsid w:val="003562F6"/>
    <w:rsid w:val="003565A1"/>
    <w:rsid w:val="003569D6"/>
    <w:rsid w:val="00356AEC"/>
    <w:rsid w:val="003578C1"/>
    <w:rsid w:val="00357EAA"/>
    <w:rsid w:val="0036024B"/>
    <w:rsid w:val="00360800"/>
    <w:rsid w:val="00360FCB"/>
    <w:rsid w:val="0036148F"/>
    <w:rsid w:val="00361CC6"/>
    <w:rsid w:val="0036253F"/>
    <w:rsid w:val="003632D7"/>
    <w:rsid w:val="00363372"/>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B"/>
    <w:rsid w:val="003875D3"/>
    <w:rsid w:val="0039039F"/>
    <w:rsid w:val="003903EE"/>
    <w:rsid w:val="003912C4"/>
    <w:rsid w:val="003923E3"/>
    <w:rsid w:val="003928A8"/>
    <w:rsid w:val="00393095"/>
    <w:rsid w:val="00393A12"/>
    <w:rsid w:val="00394FEA"/>
    <w:rsid w:val="00395022"/>
    <w:rsid w:val="00395BC6"/>
    <w:rsid w:val="0039657B"/>
    <w:rsid w:val="00397141"/>
    <w:rsid w:val="0039725D"/>
    <w:rsid w:val="003A1A00"/>
    <w:rsid w:val="003A1A1D"/>
    <w:rsid w:val="003A2508"/>
    <w:rsid w:val="003A2CB1"/>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0F2"/>
    <w:rsid w:val="003D36A3"/>
    <w:rsid w:val="003D404B"/>
    <w:rsid w:val="003D5281"/>
    <w:rsid w:val="003D5687"/>
    <w:rsid w:val="003D5BAA"/>
    <w:rsid w:val="003D62A9"/>
    <w:rsid w:val="003D7455"/>
    <w:rsid w:val="003D75BF"/>
    <w:rsid w:val="003D7853"/>
    <w:rsid w:val="003E16BE"/>
    <w:rsid w:val="003E1883"/>
    <w:rsid w:val="003E18B4"/>
    <w:rsid w:val="003E1993"/>
    <w:rsid w:val="003E214D"/>
    <w:rsid w:val="003E2241"/>
    <w:rsid w:val="003E2403"/>
    <w:rsid w:val="003E283E"/>
    <w:rsid w:val="003E31BF"/>
    <w:rsid w:val="003E3273"/>
    <w:rsid w:val="003E3BDB"/>
    <w:rsid w:val="003E4167"/>
    <w:rsid w:val="003E4202"/>
    <w:rsid w:val="003E5E30"/>
    <w:rsid w:val="003E624B"/>
    <w:rsid w:val="003E6E19"/>
    <w:rsid w:val="003E70C1"/>
    <w:rsid w:val="003E743F"/>
    <w:rsid w:val="003E76CC"/>
    <w:rsid w:val="003E7991"/>
    <w:rsid w:val="003E7AA1"/>
    <w:rsid w:val="003F00CD"/>
    <w:rsid w:val="003F0A09"/>
    <w:rsid w:val="003F1891"/>
    <w:rsid w:val="003F20AC"/>
    <w:rsid w:val="003F219F"/>
    <w:rsid w:val="003F28FD"/>
    <w:rsid w:val="003F2EE4"/>
    <w:rsid w:val="003F3810"/>
    <w:rsid w:val="003F3E3B"/>
    <w:rsid w:val="003F4437"/>
    <w:rsid w:val="003F4E28"/>
    <w:rsid w:val="003F5003"/>
    <w:rsid w:val="003F5B64"/>
    <w:rsid w:val="003F5CDF"/>
    <w:rsid w:val="003F5FE4"/>
    <w:rsid w:val="003F67A6"/>
    <w:rsid w:val="003F69BA"/>
    <w:rsid w:val="003F73A0"/>
    <w:rsid w:val="003F7A73"/>
    <w:rsid w:val="003F7DC2"/>
    <w:rsid w:val="004005F4"/>
    <w:rsid w:val="004006E8"/>
    <w:rsid w:val="00401855"/>
    <w:rsid w:val="00401B8B"/>
    <w:rsid w:val="004028FC"/>
    <w:rsid w:val="00405108"/>
    <w:rsid w:val="00405E0D"/>
    <w:rsid w:val="00405E88"/>
    <w:rsid w:val="00406B9F"/>
    <w:rsid w:val="0040747D"/>
    <w:rsid w:val="0040790D"/>
    <w:rsid w:val="004079AB"/>
    <w:rsid w:val="00407E3D"/>
    <w:rsid w:val="00410F52"/>
    <w:rsid w:val="004113AD"/>
    <w:rsid w:val="00411A48"/>
    <w:rsid w:val="00411E9E"/>
    <w:rsid w:val="0041221A"/>
    <w:rsid w:val="00412344"/>
    <w:rsid w:val="00412A4C"/>
    <w:rsid w:val="004138A9"/>
    <w:rsid w:val="0041407D"/>
    <w:rsid w:val="004140D6"/>
    <w:rsid w:val="00414474"/>
    <w:rsid w:val="0041481F"/>
    <w:rsid w:val="00415624"/>
    <w:rsid w:val="00416170"/>
    <w:rsid w:val="004161F0"/>
    <w:rsid w:val="00416805"/>
    <w:rsid w:val="00416B02"/>
    <w:rsid w:val="0041719A"/>
    <w:rsid w:val="00420654"/>
    <w:rsid w:val="00420ABE"/>
    <w:rsid w:val="004214C4"/>
    <w:rsid w:val="00421CBF"/>
    <w:rsid w:val="00421DFA"/>
    <w:rsid w:val="004221A1"/>
    <w:rsid w:val="00422330"/>
    <w:rsid w:val="00422DBB"/>
    <w:rsid w:val="00423505"/>
    <w:rsid w:val="004238B9"/>
    <w:rsid w:val="00423B63"/>
    <w:rsid w:val="00424251"/>
    <w:rsid w:val="00424EE4"/>
    <w:rsid w:val="00425431"/>
    <w:rsid w:val="00426241"/>
    <w:rsid w:val="004263CD"/>
    <w:rsid w:val="00427071"/>
    <w:rsid w:val="00427419"/>
    <w:rsid w:val="004277DE"/>
    <w:rsid w:val="00430BBF"/>
    <w:rsid w:val="004320CF"/>
    <w:rsid w:val="004322AA"/>
    <w:rsid w:val="004329E1"/>
    <w:rsid w:val="00434183"/>
    <w:rsid w:val="004342F7"/>
    <w:rsid w:val="00434BF7"/>
    <w:rsid w:val="00434F1C"/>
    <w:rsid w:val="00435904"/>
    <w:rsid w:val="00435AFC"/>
    <w:rsid w:val="00436104"/>
    <w:rsid w:val="00437A61"/>
    <w:rsid w:val="00437E76"/>
    <w:rsid w:val="004414E8"/>
    <w:rsid w:val="0044403B"/>
    <w:rsid w:val="00444100"/>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0F82"/>
    <w:rsid w:val="004512BA"/>
    <w:rsid w:val="00452047"/>
    <w:rsid w:val="00452AD9"/>
    <w:rsid w:val="00452C95"/>
    <w:rsid w:val="00454905"/>
    <w:rsid w:val="00454CD2"/>
    <w:rsid w:val="004557C8"/>
    <w:rsid w:val="00455849"/>
    <w:rsid w:val="00461799"/>
    <w:rsid w:val="004619CE"/>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BCB"/>
    <w:rsid w:val="00481F28"/>
    <w:rsid w:val="00482058"/>
    <w:rsid w:val="00482A15"/>
    <w:rsid w:val="0048380B"/>
    <w:rsid w:val="00484766"/>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C1B95"/>
    <w:rsid w:val="004C257C"/>
    <w:rsid w:val="004C25F0"/>
    <w:rsid w:val="004C295E"/>
    <w:rsid w:val="004C2D6E"/>
    <w:rsid w:val="004C3F58"/>
    <w:rsid w:val="004C44D2"/>
    <w:rsid w:val="004C54CD"/>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931"/>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41EC"/>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A2A"/>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D0C"/>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4338"/>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21BE"/>
    <w:rsid w:val="005925F5"/>
    <w:rsid w:val="00592821"/>
    <w:rsid w:val="00592D38"/>
    <w:rsid w:val="005934E6"/>
    <w:rsid w:val="005938A8"/>
    <w:rsid w:val="00593D78"/>
    <w:rsid w:val="00594A95"/>
    <w:rsid w:val="00595216"/>
    <w:rsid w:val="0059617D"/>
    <w:rsid w:val="005968C8"/>
    <w:rsid w:val="00596FCC"/>
    <w:rsid w:val="005A019B"/>
    <w:rsid w:val="005A0A0E"/>
    <w:rsid w:val="005A1057"/>
    <w:rsid w:val="005A142F"/>
    <w:rsid w:val="005A173C"/>
    <w:rsid w:val="005A1778"/>
    <w:rsid w:val="005A2EFB"/>
    <w:rsid w:val="005A2FB8"/>
    <w:rsid w:val="005A369B"/>
    <w:rsid w:val="005A36CE"/>
    <w:rsid w:val="005A3E7E"/>
    <w:rsid w:val="005A43ED"/>
    <w:rsid w:val="005A46DC"/>
    <w:rsid w:val="005A47B4"/>
    <w:rsid w:val="005A524B"/>
    <w:rsid w:val="005A52E9"/>
    <w:rsid w:val="005A5566"/>
    <w:rsid w:val="005A631C"/>
    <w:rsid w:val="005B0E08"/>
    <w:rsid w:val="005B164A"/>
    <w:rsid w:val="005B19AC"/>
    <w:rsid w:val="005B1A4D"/>
    <w:rsid w:val="005B20D9"/>
    <w:rsid w:val="005B2269"/>
    <w:rsid w:val="005B2316"/>
    <w:rsid w:val="005B2F71"/>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088"/>
    <w:rsid w:val="005D7B55"/>
    <w:rsid w:val="005D7FB3"/>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180C"/>
    <w:rsid w:val="005F1F32"/>
    <w:rsid w:val="005F253A"/>
    <w:rsid w:val="005F2FB5"/>
    <w:rsid w:val="005F52F4"/>
    <w:rsid w:val="005F5340"/>
    <w:rsid w:val="005F5BB6"/>
    <w:rsid w:val="005F602F"/>
    <w:rsid w:val="005F648F"/>
    <w:rsid w:val="0060010C"/>
    <w:rsid w:val="0060025D"/>
    <w:rsid w:val="006006D3"/>
    <w:rsid w:val="00600759"/>
    <w:rsid w:val="00600B70"/>
    <w:rsid w:val="006018E8"/>
    <w:rsid w:val="006024B2"/>
    <w:rsid w:val="00602905"/>
    <w:rsid w:val="00602AA9"/>
    <w:rsid w:val="0060330F"/>
    <w:rsid w:val="006035DC"/>
    <w:rsid w:val="0060363E"/>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986"/>
    <w:rsid w:val="006234F7"/>
    <w:rsid w:val="006236BA"/>
    <w:rsid w:val="00623C85"/>
    <w:rsid w:val="00624DEA"/>
    <w:rsid w:val="00624E0A"/>
    <w:rsid w:val="00624FCB"/>
    <w:rsid w:val="00625020"/>
    <w:rsid w:val="0062586E"/>
    <w:rsid w:val="00625C61"/>
    <w:rsid w:val="006261DD"/>
    <w:rsid w:val="006302AC"/>
    <w:rsid w:val="006309DA"/>
    <w:rsid w:val="0063210B"/>
    <w:rsid w:val="00632295"/>
    <w:rsid w:val="006336A7"/>
    <w:rsid w:val="00634A8A"/>
    <w:rsid w:val="00634EBF"/>
    <w:rsid w:val="006350F8"/>
    <w:rsid w:val="00635A8F"/>
    <w:rsid w:val="00635B54"/>
    <w:rsid w:val="00635D8F"/>
    <w:rsid w:val="00635EF9"/>
    <w:rsid w:val="00636114"/>
    <w:rsid w:val="00636640"/>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3E6C"/>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BC2"/>
    <w:rsid w:val="006A6C4D"/>
    <w:rsid w:val="006A6EB7"/>
    <w:rsid w:val="006A741D"/>
    <w:rsid w:val="006A79AB"/>
    <w:rsid w:val="006B0789"/>
    <w:rsid w:val="006B0F11"/>
    <w:rsid w:val="006B1438"/>
    <w:rsid w:val="006B1A7C"/>
    <w:rsid w:val="006B2247"/>
    <w:rsid w:val="006B37E3"/>
    <w:rsid w:val="006B3E04"/>
    <w:rsid w:val="006B42D1"/>
    <w:rsid w:val="006B474B"/>
    <w:rsid w:val="006B52E8"/>
    <w:rsid w:val="006B5C5D"/>
    <w:rsid w:val="006B646C"/>
    <w:rsid w:val="006B6E53"/>
    <w:rsid w:val="006B7163"/>
    <w:rsid w:val="006B79C0"/>
    <w:rsid w:val="006B7C5B"/>
    <w:rsid w:val="006B7D86"/>
    <w:rsid w:val="006C0A72"/>
    <w:rsid w:val="006C1094"/>
    <w:rsid w:val="006C198B"/>
    <w:rsid w:val="006C1D49"/>
    <w:rsid w:val="006C39CE"/>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A3A"/>
    <w:rsid w:val="006D541B"/>
    <w:rsid w:val="006D5CA4"/>
    <w:rsid w:val="006E00BE"/>
    <w:rsid w:val="006E06D2"/>
    <w:rsid w:val="006E0D3F"/>
    <w:rsid w:val="006E0E70"/>
    <w:rsid w:val="006E0E8B"/>
    <w:rsid w:val="006E1417"/>
    <w:rsid w:val="006E1A5C"/>
    <w:rsid w:val="006E29E9"/>
    <w:rsid w:val="006E3A6E"/>
    <w:rsid w:val="006E457D"/>
    <w:rsid w:val="006E5062"/>
    <w:rsid w:val="006E5092"/>
    <w:rsid w:val="006E51F0"/>
    <w:rsid w:val="006E52F4"/>
    <w:rsid w:val="006E5497"/>
    <w:rsid w:val="006E575E"/>
    <w:rsid w:val="006E5BAC"/>
    <w:rsid w:val="006E612A"/>
    <w:rsid w:val="006E6FF8"/>
    <w:rsid w:val="006E71FB"/>
    <w:rsid w:val="006F03A8"/>
    <w:rsid w:val="006F1DA9"/>
    <w:rsid w:val="006F273B"/>
    <w:rsid w:val="006F39B6"/>
    <w:rsid w:val="006F3E3F"/>
    <w:rsid w:val="006F4604"/>
    <w:rsid w:val="006F4DE5"/>
    <w:rsid w:val="006F56C7"/>
    <w:rsid w:val="006F6060"/>
    <w:rsid w:val="006F6A2C"/>
    <w:rsid w:val="006F79F1"/>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2F6"/>
    <w:rsid w:val="007228E2"/>
    <w:rsid w:val="007231BC"/>
    <w:rsid w:val="007241B2"/>
    <w:rsid w:val="007246D2"/>
    <w:rsid w:val="007250BA"/>
    <w:rsid w:val="007250CF"/>
    <w:rsid w:val="00725B2F"/>
    <w:rsid w:val="0072662E"/>
    <w:rsid w:val="007267B6"/>
    <w:rsid w:val="00726D03"/>
    <w:rsid w:val="00727450"/>
    <w:rsid w:val="007279B2"/>
    <w:rsid w:val="0073070F"/>
    <w:rsid w:val="00730C05"/>
    <w:rsid w:val="00731554"/>
    <w:rsid w:val="00732567"/>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71D6"/>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129"/>
    <w:rsid w:val="007B5809"/>
    <w:rsid w:val="007B5AF8"/>
    <w:rsid w:val="007B5E08"/>
    <w:rsid w:val="007B5E59"/>
    <w:rsid w:val="007B5ED2"/>
    <w:rsid w:val="007B663D"/>
    <w:rsid w:val="007B6919"/>
    <w:rsid w:val="007B6A10"/>
    <w:rsid w:val="007C095F"/>
    <w:rsid w:val="007C0F3C"/>
    <w:rsid w:val="007C0FA7"/>
    <w:rsid w:val="007C0FE2"/>
    <w:rsid w:val="007C15E5"/>
    <w:rsid w:val="007C1BE3"/>
    <w:rsid w:val="007C2587"/>
    <w:rsid w:val="007C2BDD"/>
    <w:rsid w:val="007C2DD0"/>
    <w:rsid w:val="007C30C9"/>
    <w:rsid w:val="007C3604"/>
    <w:rsid w:val="007C3676"/>
    <w:rsid w:val="007C4D1B"/>
    <w:rsid w:val="007C4EC6"/>
    <w:rsid w:val="007C58D7"/>
    <w:rsid w:val="007C600A"/>
    <w:rsid w:val="007C685F"/>
    <w:rsid w:val="007C6B57"/>
    <w:rsid w:val="007C6E02"/>
    <w:rsid w:val="007C70B8"/>
    <w:rsid w:val="007C72D5"/>
    <w:rsid w:val="007C775D"/>
    <w:rsid w:val="007C7D21"/>
    <w:rsid w:val="007C7EBB"/>
    <w:rsid w:val="007D007F"/>
    <w:rsid w:val="007D0D1A"/>
    <w:rsid w:val="007D107E"/>
    <w:rsid w:val="007D12D8"/>
    <w:rsid w:val="007D18CA"/>
    <w:rsid w:val="007D246C"/>
    <w:rsid w:val="007D2562"/>
    <w:rsid w:val="007D2806"/>
    <w:rsid w:val="007D2837"/>
    <w:rsid w:val="007D3F96"/>
    <w:rsid w:val="007D4423"/>
    <w:rsid w:val="007D455B"/>
    <w:rsid w:val="007D45B8"/>
    <w:rsid w:val="007D4651"/>
    <w:rsid w:val="007D4ED5"/>
    <w:rsid w:val="007D7740"/>
    <w:rsid w:val="007D7EFD"/>
    <w:rsid w:val="007E00B6"/>
    <w:rsid w:val="007E076D"/>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0C8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174"/>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5A91"/>
    <w:rsid w:val="0084611C"/>
    <w:rsid w:val="008466F9"/>
    <w:rsid w:val="00846905"/>
    <w:rsid w:val="00846EC5"/>
    <w:rsid w:val="0084713D"/>
    <w:rsid w:val="008478BB"/>
    <w:rsid w:val="00847D23"/>
    <w:rsid w:val="0085093E"/>
    <w:rsid w:val="00850A0E"/>
    <w:rsid w:val="00850B9A"/>
    <w:rsid w:val="0085203E"/>
    <w:rsid w:val="00852211"/>
    <w:rsid w:val="0085253F"/>
    <w:rsid w:val="00853039"/>
    <w:rsid w:val="008532EA"/>
    <w:rsid w:val="008536A2"/>
    <w:rsid w:val="008537B6"/>
    <w:rsid w:val="008539DB"/>
    <w:rsid w:val="008546E0"/>
    <w:rsid w:val="0085488C"/>
    <w:rsid w:val="00854A82"/>
    <w:rsid w:val="00855B55"/>
    <w:rsid w:val="00857098"/>
    <w:rsid w:val="00857496"/>
    <w:rsid w:val="008577EC"/>
    <w:rsid w:val="00857AC2"/>
    <w:rsid w:val="00857EF4"/>
    <w:rsid w:val="00860209"/>
    <w:rsid w:val="008605A4"/>
    <w:rsid w:val="0086067A"/>
    <w:rsid w:val="00860A5C"/>
    <w:rsid w:val="00860E60"/>
    <w:rsid w:val="008611BC"/>
    <w:rsid w:val="008612AB"/>
    <w:rsid w:val="00861F50"/>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420C"/>
    <w:rsid w:val="00875190"/>
    <w:rsid w:val="008751E5"/>
    <w:rsid w:val="0087532D"/>
    <w:rsid w:val="008768CA"/>
    <w:rsid w:val="00877604"/>
    <w:rsid w:val="00877A22"/>
    <w:rsid w:val="00877EF9"/>
    <w:rsid w:val="00880352"/>
    <w:rsid w:val="00880559"/>
    <w:rsid w:val="0088072B"/>
    <w:rsid w:val="0088075D"/>
    <w:rsid w:val="00880FCA"/>
    <w:rsid w:val="008819B8"/>
    <w:rsid w:val="008819C4"/>
    <w:rsid w:val="00882761"/>
    <w:rsid w:val="00882A54"/>
    <w:rsid w:val="008837E3"/>
    <w:rsid w:val="00883FCA"/>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F52"/>
    <w:rsid w:val="00896B50"/>
    <w:rsid w:val="00896D8E"/>
    <w:rsid w:val="00897A46"/>
    <w:rsid w:val="00897E3D"/>
    <w:rsid w:val="008A022A"/>
    <w:rsid w:val="008A0B7C"/>
    <w:rsid w:val="008A0BB7"/>
    <w:rsid w:val="008A1476"/>
    <w:rsid w:val="008A15DB"/>
    <w:rsid w:val="008A2964"/>
    <w:rsid w:val="008A37EB"/>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47D9"/>
    <w:rsid w:val="008C5D5D"/>
    <w:rsid w:val="008C61C7"/>
    <w:rsid w:val="008C705A"/>
    <w:rsid w:val="008D10E4"/>
    <w:rsid w:val="008D10E5"/>
    <w:rsid w:val="008D12D8"/>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AC9"/>
    <w:rsid w:val="008D7FB2"/>
    <w:rsid w:val="008E0ED4"/>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0A64"/>
    <w:rsid w:val="008F1466"/>
    <w:rsid w:val="008F236F"/>
    <w:rsid w:val="008F31DF"/>
    <w:rsid w:val="008F396F"/>
    <w:rsid w:val="008F47C0"/>
    <w:rsid w:val="008F50A7"/>
    <w:rsid w:val="008F521A"/>
    <w:rsid w:val="008F5724"/>
    <w:rsid w:val="008F6BA1"/>
    <w:rsid w:val="008F6F9F"/>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657"/>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513"/>
    <w:rsid w:val="0095110E"/>
    <w:rsid w:val="00951544"/>
    <w:rsid w:val="00952C64"/>
    <w:rsid w:val="00952FBB"/>
    <w:rsid w:val="0095308C"/>
    <w:rsid w:val="009530BE"/>
    <w:rsid w:val="00953AEC"/>
    <w:rsid w:val="00953FFE"/>
    <w:rsid w:val="00954C80"/>
    <w:rsid w:val="00955C83"/>
    <w:rsid w:val="00955ED9"/>
    <w:rsid w:val="00956050"/>
    <w:rsid w:val="00956612"/>
    <w:rsid w:val="009567FD"/>
    <w:rsid w:val="00957C05"/>
    <w:rsid w:val="00960D46"/>
    <w:rsid w:val="00961B32"/>
    <w:rsid w:val="00962A01"/>
    <w:rsid w:val="0096447A"/>
    <w:rsid w:val="0096453A"/>
    <w:rsid w:val="009646BB"/>
    <w:rsid w:val="00964BB8"/>
    <w:rsid w:val="00964C7D"/>
    <w:rsid w:val="00964D47"/>
    <w:rsid w:val="00964ECE"/>
    <w:rsid w:val="00964FF3"/>
    <w:rsid w:val="00965021"/>
    <w:rsid w:val="00965224"/>
    <w:rsid w:val="00965C73"/>
    <w:rsid w:val="009663BD"/>
    <w:rsid w:val="00966CEC"/>
    <w:rsid w:val="0096704A"/>
    <w:rsid w:val="009675A8"/>
    <w:rsid w:val="009675E8"/>
    <w:rsid w:val="0096798E"/>
    <w:rsid w:val="00967C83"/>
    <w:rsid w:val="00970528"/>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CC5"/>
    <w:rsid w:val="009C2E3B"/>
    <w:rsid w:val="009C4551"/>
    <w:rsid w:val="009C4778"/>
    <w:rsid w:val="009C4ACF"/>
    <w:rsid w:val="009C4CBE"/>
    <w:rsid w:val="009C52A9"/>
    <w:rsid w:val="009C5E02"/>
    <w:rsid w:val="009C6479"/>
    <w:rsid w:val="009C6BBE"/>
    <w:rsid w:val="009C6EFF"/>
    <w:rsid w:val="009D0958"/>
    <w:rsid w:val="009D1537"/>
    <w:rsid w:val="009D3B76"/>
    <w:rsid w:val="009D3D90"/>
    <w:rsid w:val="009D4882"/>
    <w:rsid w:val="009D5193"/>
    <w:rsid w:val="009D54A9"/>
    <w:rsid w:val="009D5B19"/>
    <w:rsid w:val="009D5F65"/>
    <w:rsid w:val="009D68D1"/>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52A"/>
    <w:rsid w:val="009F0C1D"/>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8F5"/>
    <w:rsid w:val="00A127A4"/>
    <w:rsid w:val="00A12A64"/>
    <w:rsid w:val="00A12A85"/>
    <w:rsid w:val="00A133A1"/>
    <w:rsid w:val="00A135FF"/>
    <w:rsid w:val="00A13659"/>
    <w:rsid w:val="00A1385C"/>
    <w:rsid w:val="00A14949"/>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E0C"/>
    <w:rsid w:val="00A42264"/>
    <w:rsid w:val="00A4271D"/>
    <w:rsid w:val="00A43266"/>
    <w:rsid w:val="00A43F67"/>
    <w:rsid w:val="00A444B0"/>
    <w:rsid w:val="00A44576"/>
    <w:rsid w:val="00A44850"/>
    <w:rsid w:val="00A449AE"/>
    <w:rsid w:val="00A45390"/>
    <w:rsid w:val="00A453A0"/>
    <w:rsid w:val="00A45F9A"/>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603F3"/>
    <w:rsid w:val="00A6283C"/>
    <w:rsid w:val="00A640C7"/>
    <w:rsid w:val="00A644C1"/>
    <w:rsid w:val="00A65146"/>
    <w:rsid w:val="00A66691"/>
    <w:rsid w:val="00A7051E"/>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27BD"/>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95A"/>
    <w:rsid w:val="00AA1B2A"/>
    <w:rsid w:val="00AA1CA0"/>
    <w:rsid w:val="00AA3382"/>
    <w:rsid w:val="00AA381F"/>
    <w:rsid w:val="00AA3BAB"/>
    <w:rsid w:val="00AA427E"/>
    <w:rsid w:val="00AA494E"/>
    <w:rsid w:val="00AA53A5"/>
    <w:rsid w:val="00AA583B"/>
    <w:rsid w:val="00AA6F5F"/>
    <w:rsid w:val="00AA7C14"/>
    <w:rsid w:val="00AB0DEF"/>
    <w:rsid w:val="00AB0E37"/>
    <w:rsid w:val="00AB116D"/>
    <w:rsid w:val="00AB15B1"/>
    <w:rsid w:val="00AB237C"/>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20D8"/>
    <w:rsid w:val="00AC247E"/>
    <w:rsid w:val="00AC3389"/>
    <w:rsid w:val="00AC39C3"/>
    <w:rsid w:val="00AC5D02"/>
    <w:rsid w:val="00AC6864"/>
    <w:rsid w:val="00AC69B1"/>
    <w:rsid w:val="00AC717D"/>
    <w:rsid w:val="00AC7CEB"/>
    <w:rsid w:val="00AD0184"/>
    <w:rsid w:val="00AD0410"/>
    <w:rsid w:val="00AD044C"/>
    <w:rsid w:val="00AD12D5"/>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05F9"/>
    <w:rsid w:val="00AE1D46"/>
    <w:rsid w:val="00AE3290"/>
    <w:rsid w:val="00AE35DC"/>
    <w:rsid w:val="00AE3B82"/>
    <w:rsid w:val="00AE3CFA"/>
    <w:rsid w:val="00AE4129"/>
    <w:rsid w:val="00AE420A"/>
    <w:rsid w:val="00AE5EBC"/>
    <w:rsid w:val="00AE60CD"/>
    <w:rsid w:val="00AE7305"/>
    <w:rsid w:val="00AE792C"/>
    <w:rsid w:val="00AF1310"/>
    <w:rsid w:val="00AF1464"/>
    <w:rsid w:val="00AF1628"/>
    <w:rsid w:val="00AF18C2"/>
    <w:rsid w:val="00AF2974"/>
    <w:rsid w:val="00AF2A9E"/>
    <w:rsid w:val="00AF3D83"/>
    <w:rsid w:val="00AF57E3"/>
    <w:rsid w:val="00AF5EA4"/>
    <w:rsid w:val="00AF61E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AA4"/>
    <w:rsid w:val="00B15449"/>
    <w:rsid w:val="00B154AD"/>
    <w:rsid w:val="00B155EF"/>
    <w:rsid w:val="00B1650F"/>
    <w:rsid w:val="00B168A1"/>
    <w:rsid w:val="00B16A7A"/>
    <w:rsid w:val="00B171E4"/>
    <w:rsid w:val="00B17242"/>
    <w:rsid w:val="00B17CD6"/>
    <w:rsid w:val="00B20BCF"/>
    <w:rsid w:val="00B221EF"/>
    <w:rsid w:val="00B227BD"/>
    <w:rsid w:val="00B22A44"/>
    <w:rsid w:val="00B22F5B"/>
    <w:rsid w:val="00B23201"/>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D5B"/>
    <w:rsid w:val="00B56159"/>
    <w:rsid w:val="00B5643C"/>
    <w:rsid w:val="00B56782"/>
    <w:rsid w:val="00B60B93"/>
    <w:rsid w:val="00B6195D"/>
    <w:rsid w:val="00B6384E"/>
    <w:rsid w:val="00B64260"/>
    <w:rsid w:val="00B64B76"/>
    <w:rsid w:val="00B658EC"/>
    <w:rsid w:val="00B67A66"/>
    <w:rsid w:val="00B67FC3"/>
    <w:rsid w:val="00B7012E"/>
    <w:rsid w:val="00B70FA2"/>
    <w:rsid w:val="00B735BA"/>
    <w:rsid w:val="00B735ED"/>
    <w:rsid w:val="00B73BA1"/>
    <w:rsid w:val="00B76595"/>
    <w:rsid w:val="00B766B2"/>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87A6A"/>
    <w:rsid w:val="00B9044B"/>
    <w:rsid w:val="00B905BE"/>
    <w:rsid w:val="00B9124A"/>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B07D0"/>
    <w:rsid w:val="00BB0DE7"/>
    <w:rsid w:val="00BB171F"/>
    <w:rsid w:val="00BB1C2D"/>
    <w:rsid w:val="00BB2757"/>
    <w:rsid w:val="00BB33C4"/>
    <w:rsid w:val="00BB39B9"/>
    <w:rsid w:val="00BB4A4B"/>
    <w:rsid w:val="00BB51D8"/>
    <w:rsid w:val="00BB5599"/>
    <w:rsid w:val="00BB6D14"/>
    <w:rsid w:val="00BB6F79"/>
    <w:rsid w:val="00BB70B9"/>
    <w:rsid w:val="00BB759C"/>
    <w:rsid w:val="00BB7A94"/>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E4E"/>
    <w:rsid w:val="00BC7EDD"/>
    <w:rsid w:val="00BD06A1"/>
    <w:rsid w:val="00BD0B77"/>
    <w:rsid w:val="00BD0CDA"/>
    <w:rsid w:val="00BD0D42"/>
    <w:rsid w:val="00BD0F01"/>
    <w:rsid w:val="00BD16AE"/>
    <w:rsid w:val="00BD1BE3"/>
    <w:rsid w:val="00BD1F33"/>
    <w:rsid w:val="00BD1FA6"/>
    <w:rsid w:val="00BD2531"/>
    <w:rsid w:val="00BD2A38"/>
    <w:rsid w:val="00BD2A54"/>
    <w:rsid w:val="00BD306E"/>
    <w:rsid w:val="00BD3E9B"/>
    <w:rsid w:val="00BD425A"/>
    <w:rsid w:val="00BD4397"/>
    <w:rsid w:val="00BD4AC2"/>
    <w:rsid w:val="00BD4CCE"/>
    <w:rsid w:val="00BD4D7D"/>
    <w:rsid w:val="00BD527B"/>
    <w:rsid w:val="00BD5493"/>
    <w:rsid w:val="00BD55F0"/>
    <w:rsid w:val="00BD58FF"/>
    <w:rsid w:val="00BD64A6"/>
    <w:rsid w:val="00BD666E"/>
    <w:rsid w:val="00BD7362"/>
    <w:rsid w:val="00BD7430"/>
    <w:rsid w:val="00BD751B"/>
    <w:rsid w:val="00BE0FEB"/>
    <w:rsid w:val="00BE1C84"/>
    <w:rsid w:val="00BE1CB9"/>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0CE"/>
    <w:rsid w:val="00BF18B2"/>
    <w:rsid w:val="00BF2AD3"/>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2146"/>
    <w:rsid w:val="00C12327"/>
    <w:rsid w:val="00C1276E"/>
    <w:rsid w:val="00C12B25"/>
    <w:rsid w:val="00C12B51"/>
    <w:rsid w:val="00C13105"/>
    <w:rsid w:val="00C13314"/>
    <w:rsid w:val="00C13A04"/>
    <w:rsid w:val="00C13F09"/>
    <w:rsid w:val="00C164F2"/>
    <w:rsid w:val="00C16D2D"/>
    <w:rsid w:val="00C173E0"/>
    <w:rsid w:val="00C1761A"/>
    <w:rsid w:val="00C17648"/>
    <w:rsid w:val="00C17935"/>
    <w:rsid w:val="00C179C6"/>
    <w:rsid w:val="00C17CFD"/>
    <w:rsid w:val="00C21297"/>
    <w:rsid w:val="00C21B93"/>
    <w:rsid w:val="00C222E1"/>
    <w:rsid w:val="00C22856"/>
    <w:rsid w:val="00C23A93"/>
    <w:rsid w:val="00C24650"/>
    <w:rsid w:val="00C24FEE"/>
    <w:rsid w:val="00C25418"/>
    <w:rsid w:val="00C261EE"/>
    <w:rsid w:val="00C276E9"/>
    <w:rsid w:val="00C27992"/>
    <w:rsid w:val="00C30CAF"/>
    <w:rsid w:val="00C3101C"/>
    <w:rsid w:val="00C316E9"/>
    <w:rsid w:val="00C31A06"/>
    <w:rsid w:val="00C326FE"/>
    <w:rsid w:val="00C32DF5"/>
    <w:rsid w:val="00C33079"/>
    <w:rsid w:val="00C33CB2"/>
    <w:rsid w:val="00C34103"/>
    <w:rsid w:val="00C34272"/>
    <w:rsid w:val="00C34706"/>
    <w:rsid w:val="00C347BA"/>
    <w:rsid w:val="00C34E16"/>
    <w:rsid w:val="00C35475"/>
    <w:rsid w:val="00C3564A"/>
    <w:rsid w:val="00C36E7F"/>
    <w:rsid w:val="00C36F6D"/>
    <w:rsid w:val="00C375C6"/>
    <w:rsid w:val="00C377E7"/>
    <w:rsid w:val="00C379A0"/>
    <w:rsid w:val="00C37B4F"/>
    <w:rsid w:val="00C4054A"/>
    <w:rsid w:val="00C40630"/>
    <w:rsid w:val="00C411E8"/>
    <w:rsid w:val="00C41CF1"/>
    <w:rsid w:val="00C42DC8"/>
    <w:rsid w:val="00C42F8E"/>
    <w:rsid w:val="00C43070"/>
    <w:rsid w:val="00C43124"/>
    <w:rsid w:val="00C44001"/>
    <w:rsid w:val="00C442DF"/>
    <w:rsid w:val="00C443BB"/>
    <w:rsid w:val="00C44A2B"/>
    <w:rsid w:val="00C44E98"/>
    <w:rsid w:val="00C45B5B"/>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43B"/>
    <w:rsid w:val="00C608D4"/>
    <w:rsid w:val="00C60A64"/>
    <w:rsid w:val="00C60A6E"/>
    <w:rsid w:val="00C60FC6"/>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1277"/>
    <w:rsid w:val="00C71582"/>
    <w:rsid w:val="00C717FE"/>
    <w:rsid w:val="00C719BF"/>
    <w:rsid w:val="00C71BB5"/>
    <w:rsid w:val="00C73EEA"/>
    <w:rsid w:val="00C73EEB"/>
    <w:rsid w:val="00C74173"/>
    <w:rsid w:val="00C742D3"/>
    <w:rsid w:val="00C74737"/>
    <w:rsid w:val="00C74C23"/>
    <w:rsid w:val="00C75059"/>
    <w:rsid w:val="00C7549E"/>
    <w:rsid w:val="00C75DE3"/>
    <w:rsid w:val="00C764C2"/>
    <w:rsid w:val="00C76BAE"/>
    <w:rsid w:val="00C76F7B"/>
    <w:rsid w:val="00C77AEB"/>
    <w:rsid w:val="00C77B8F"/>
    <w:rsid w:val="00C77D10"/>
    <w:rsid w:val="00C8020B"/>
    <w:rsid w:val="00C80B23"/>
    <w:rsid w:val="00C80DB6"/>
    <w:rsid w:val="00C80DFF"/>
    <w:rsid w:val="00C81C50"/>
    <w:rsid w:val="00C81E45"/>
    <w:rsid w:val="00C81F55"/>
    <w:rsid w:val="00C823B7"/>
    <w:rsid w:val="00C828F1"/>
    <w:rsid w:val="00C82F1C"/>
    <w:rsid w:val="00C83A13"/>
    <w:rsid w:val="00C84287"/>
    <w:rsid w:val="00C85A0E"/>
    <w:rsid w:val="00C85A95"/>
    <w:rsid w:val="00C85D80"/>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0F8"/>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EE9"/>
    <w:rsid w:val="00CB67B1"/>
    <w:rsid w:val="00CB6C4E"/>
    <w:rsid w:val="00CB72B0"/>
    <w:rsid w:val="00CB73D0"/>
    <w:rsid w:val="00CB796A"/>
    <w:rsid w:val="00CC0046"/>
    <w:rsid w:val="00CC123C"/>
    <w:rsid w:val="00CC167D"/>
    <w:rsid w:val="00CC1853"/>
    <w:rsid w:val="00CC1871"/>
    <w:rsid w:val="00CC2D90"/>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32D"/>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44BD"/>
    <w:rsid w:val="00D15FEF"/>
    <w:rsid w:val="00D1637D"/>
    <w:rsid w:val="00D167C6"/>
    <w:rsid w:val="00D168E2"/>
    <w:rsid w:val="00D16960"/>
    <w:rsid w:val="00D16F66"/>
    <w:rsid w:val="00D17500"/>
    <w:rsid w:val="00D17CF3"/>
    <w:rsid w:val="00D20D5B"/>
    <w:rsid w:val="00D214FD"/>
    <w:rsid w:val="00D217E5"/>
    <w:rsid w:val="00D2256D"/>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682"/>
    <w:rsid w:val="00D419CA"/>
    <w:rsid w:val="00D423FB"/>
    <w:rsid w:val="00D42A93"/>
    <w:rsid w:val="00D42B24"/>
    <w:rsid w:val="00D43250"/>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C6D"/>
    <w:rsid w:val="00D61E98"/>
    <w:rsid w:val="00D62E19"/>
    <w:rsid w:val="00D64587"/>
    <w:rsid w:val="00D645BB"/>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1F65"/>
    <w:rsid w:val="00D82185"/>
    <w:rsid w:val="00D82EE6"/>
    <w:rsid w:val="00D8377F"/>
    <w:rsid w:val="00D83E45"/>
    <w:rsid w:val="00D83FC9"/>
    <w:rsid w:val="00D8408E"/>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04"/>
    <w:rsid w:val="00D92D27"/>
    <w:rsid w:val="00D9509F"/>
    <w:rsid w:val="00D950FA"/>
    <w:rsid w:val="00D9550C"/>
    <w:rsid w:val="00D96B96"/>
    <w:rsid w:val="00D96D11"/>
    <w:rsid w:val="00D96E20"/>
    <w:rsid w:val="00D96FBF"/>
    <w:rsid w:val="00D973A2"/>
    <w:rsid w:val="00D9797B"/>
    <w:rsid w:val="00D97ED9"/>
    <w:rsid w:val="00DA0D9E"/>
    <w:rsid w:val="00DA19F8"/>
    <w:rsid w:val="00DA1C30"/>
    <w:rsid w:val="00DA1E94"/>
    <w:rsid w:val="00DA2DBC"/>
    <w:rsid w:val="00DA2DD4"/>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DD2"/>
    <w:rsid w:val="00DE0AB4"/>
    <w:rsid w:val="00DE1830"/>
    <w:rsid w:val="00DE1A7F"/>
    <w:rsid w:val="00DE2713"/>
    <w:rsid w:val="00DE3047"/>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446A"/>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0819"/>
    <w:rsid w:val="00E21AEE"/>
    <w:rsid w:val="00E21C13"/>
    <w:rsid w:val="00E23C57"/>
    <w:rsid w:val="00E24226"/>
    <w:rsid w:val="00E245E3"/>
    <w:rsid w:val="00E24FF8"/>
    <w:rsid w:val="00E255FF"/>
    <w:rsid w:val="00E2635C"/>
    <w:rsid w:val="00E26894"/>
    <w:rsid w:val="00E26A9D"/>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04C"/>
    <w:rsid w:val="00E733FF"/>
    <w:rsid w:val="00E73D7E"/>
    <w:rsid w:val="00E73FED"/>
    <w:rsid w:val="00E741CD"/>
    <w:rsid w:val="00E7448B"/>
    <w:rsid w:val="00E75918"/>
    <w:rsid w:val="00E760C6"/>
    <w:rsid w:val="00E762F9"/>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5B1A"/>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2E42"/>
    <w:rsid w:val="00EA306C"/>
    <w:rsid w:val="00EA3863"/>
    <w:rsid w:val="00EA3A5F"/>
    <w:rsid w:val="00EA47F6"/>
    <w:rsid w:val="00EA53B2"/>
    <w:rsid w:val="00EA546E"/>
    <w:rsid w:val="00EA7411"/>
    <w:rsid w:val="00EB0011"/>
    <w:rsid w:val="00EB1DCA"/>
    <w:rsid w:val="00EB256B"/>
    <w:rsid w:val="00EB2BB6"/>
    <w:rsid w:val="00EB3070"/>
    <w:rsid w:val="00EB36A5"/>
    <w:rsid w:val="00EB52C0"/>
    <w:rsid w:val="00EB5BED"/>
    <w:rsid w:val="00EB685E"/>
    <w:rsid w:val="00EC0332"/>
    <w:rsid w:val="00EC188A"/>
    <w:rsid w:val="00EC20E3"/>
    <w:rsid w:val="00EC2939"/>
    <w:rsid w:val="00EC3069"/>
    <w:rsid w:val="00EC348B"/>
    <w:rsid w:val="00EC3649"/>
    <w:rsid w:val="00EC421D"/>
    <w:rsid w:val="00EC4A25"/>
    <w:rsid w:val="00EC4C15"/>
    <w:rsid w:val="00EC5084"/>
    <w:rsid w:val="00EC6CBF"/>
    <w:rsid w:val="00EC7851"/>
    <w:rsid w:val="00EC7DFA"/>
    <w:rsid w:val="00ED00D5"/>
    <w:rsid w:val="00ED02B3"/>
    <w:rsid w:val="00ED0844"/>
    <w:rsid w:val="00ED1047"/>
    <w:rsid w:val="00ED171C"/>
    <w:rsid w:val="00ED1AFD"/>
    <w:rsid w:val="00ED21F4"/>
    <w:rsid w:val="00ED27A9"/>
    <w:rsid w:val="00ED2C73"/>
    <w:rsid w:val="00ED32D4"/>
    <w:rsid w:val="00ED4B1A"/>
    <w:rsid w:val="00ED4FBA"/>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382"/>
    <w:rsid w:val="00F04685"/>
    <w:rsid w:val="00F0594C"/>
    <w:rsid w:val="00F06034"/>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3FA6"/>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48EE"/>
    <w:rsid w:val="00F36100"/>
    <w:rsid w:val="00F36A97"/>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51F7"/>
    <w:rsid w:val="00F45300"/>
    <w:rsid w:val="00F459B6"/>
    <w:rsid w:val="00F45B06"/>
    <w:rsid w:val="00F45C7B"/>
    <w:rsid w:val="00F46189"/>
    <w:rsid w:val="00F461D8"/>
    <w:rsid w:val="00F466E7"/>
    <w:rsid w:val="00F46700"/>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6A5A"/>
    <w:rsid w:val="00F57840"/>
    <w:rsid w:val="00F5792B"/>
    <w:rsid w:val="00F60258"/>
    <w:rsid w:val="00F6086A"/>
    <w:rsid w:val="00F60CAC"/>
    <w:rsid w:val="00F613AE"/>
    <w:rsid w:val="00F63473"/>
    <w:rsid w:val="00F648B9"/>
    <w:rsid w:val="00F653B8"/>
    <w:rsid w:val="00F6554C"/>
    <w:rsid w:val="00F66BBC"/>
    <w:rsid w:val="00F700CA"/>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5E31"/>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3428"/>
    <w:rsid w:val="00FA4574"/>
    <w:rsid w:val="00FA4749"/>
    <w:rsid w:val="00FA48FA"/>
    <w:rsid w:val="00FA4B58"/>
    <w:rsid w:val="00FA5265"/>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B6B"/>
    <w:rsid w:val="00FB7DAD"/>
    <w:rsid w:val="00FC036F"/>
    <w:rsid w:val="00FC0FC2"/>
    <w:rsid w:val="00FC1192"/>
    <w:rsid w:val="00FC11AB"/>
    <w:rsid w:val="00FC11FF"/>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18DD"/>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E70D3"/>
    <w:rsid w:val="00FF1289"/>
    <w:rsid w:val="00FF1B1C"/>
    <w:rsid w:val="00FF1D75"/>
    <w:rsid w:val="00FF2042"/>
    <w:rsid w:val="00FF2BEF"/>
    <w:rsid w:val="00FF2C4C"/>
    <w:rsid w:val="00FF3E78"/>
    <w:rsid w:val="00FF48C6"/>
    <w:rsid w:val="00FF52C3"/>
    <w:rsid w:val="00FF5D59"/>
    <w:rsid w:val="00FF5FAB"/>
    <w:rsid w:val="00FF60E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344</TotalTime>
  <Pages>6</Pages>
  <Words>2442</Words>
  <Characters>13924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16334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32</cp:revision>
  <dcterms:created xsi:type="dcterms:W3CDTF">2023-02-16T10:29:00Z</dcterms:created>
  <dcterms:modified xsi:type="dcterms:W3CDTF">2023-02-16T22:45:00Z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